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方正小标宋简体" w:cs="方正小标宋简体"/>
          <w:sz w:val="36"/>
          <w:szCs w:val="36"/>
        </w:rPr>
      </w:pPr>
    </w:p>
    <w:p>
      <w:pPr>
        <w:spacing w:line="360" w:lineRule="auto"/>
        <w:jc w:val="center"/>
        <w:rPr>
          <w:rFonts w:hint="eastAsia" w:eastAsia="方正小标宋简体" w:cs="方正小标宋简体"/>
          <w:sz w:val="36"/>
          <w:szCs w:val="36"/>
        </w:rPr>
      </w:pPr>
      <w:r>
        <w:rPr>
          <w:rFonts w:hint="eastAsia" w:eastAsia="方正小标宋简体" w:cs="方正小标宋简体"/>
          <w:sz w:val="36"/>
          <w:szCs w:val="36"/>
        </w:rPr>
        <w:t>《光伏组件出口产品低碳评价要求》编制说明</w:t>
      </w:r>
    </w:p>
    <w:p>
      <w:pPr>
        <w:spacing w:line="360" w:lineRule="auto"/>
        <w:ind w:firstLine="640" w:firstLineChars="200"/>
        <w:rPr>
          <w:rFonts w:eastAsia="仿宋_GB2312"/>
          <w:sz w:val="32"/>
          <w:szCs w:val="32"/>
        </w:rPr>
      </w:pPr>
    </w:p>
    <w:p>
      <w:pPr>
        <w:numPr>
          <w:ilvl w:val="0"/>
          <w:numId w:val="1"/>
        </w:numPr>
        <w:spacing w:line="360" w:lineRule="auto"/>
        <w:ind w:firstLine="640" w:firstLineChars="200"/>
        <w:rPr>
          <w:rFonts w:hint="eastAsia" w:eastAsia="黑体" w:cs="黑体"/>
          <w:sz w:val="32"/>
          <w:szCs w:val="32"/>
        </w:rPr>
      </w:pPr>
      <w:r>
        <w:rPr>
          <w:rFonts w:hint="eastAsia" w:eastAsia="黑体" w:cs="黑体"/>
          <w:sz w:val="32"/>
          <w:szCs w:val="32"/>
        </w:rPr>
        <w:t>工作简况</w:t>
      </w:r>
    </w:p>
    <w:p>
      <w:pPr>
        <w:numPr>
          <w:ilvl w:val="0"/>
          <w:numId w:val="2"/>
        </w:numPr>
        <w:spacing w:line="360" w:lineRule="auto"/>
        <w:ind w:firstLine="642" w:firstLineChars="200"/>
        <w:rPr>
          <w:rFonts w:hint="eastAsia" w:eastAsia="楷体_GB2312" w:cs="楷体_GB2312"/>
          <w:b/>
          <w:bCs/>
          <w:sz w:val="32"/>
          <w:szCs w:val="32"/>
        </w:rPr>
      </w:pPr>
      <w:r>
        <w:rPr>
          <w:rFonts w:hint="eastAsia" w:eastAsia="楷体_GB2312" w:cs="楷体_GB2312"/>
          <w:b/>
          <w:bCs/>
          <w:sz w:val="32"/>
          <w:szCs w:val="32"/>
        </w:rPr>
        <w:t>行业发展现状。</w:t>
      </w:r>
    </w:p>
    <w:p>
      <w:pPr>
        <w:spacing w:line="360" w:lineRule="auto"/>
        <w:ind w:firstLine="640" w:firstLineChars="200"/>
        <w:rPr>
          <w:rFonts w:hint="eastAsia" w:eastAsia="仿宋"/>
          <w:sz w:val="32"/>
          <w:szCs w:val="32"/>
        </w:rPr>
      </w:pPr>
      <w:r>
        <w:rPr>
          <w:rFonts w:eastAsia="仿宋_GB2312"/>
          <w:sz w:val="32"/>
          <w:szCs w:val="32"/>
        </w:rPr>
        <w:t>现今我国已形成以硅材料的应用和开发为核心的先进光伏产业链。中国光伏行业协会组织编制的《中国光伏产业发展路线图</w:t>
      </w:r>
      <w:r>
        <w:rPr>
          <w:rFonts w:hint="eastAsia" w:eastAsia="仿宋_GB2312"/>
          <w:sz w:val="32"/>
          <w:szCs w:val="32"/>
          <w:lang w:eastAsia="zh-CN"/>
        </w:rPr>
        <w:t>（</w:t>
      </w:r>
      <w:r>
        <w:rPr>
          <w:rFonts w:eastAsia="仿宋_GB2312"/>
          <w:sz w:val="32"/>
          <w:szCs w:val="32"/>
        </w:rPr>
        <w:t>2023-2024年</w:t>
      </w:r>
      <w:r>
        <w:rPr>
          <w:rFonts w:hint="eastAsia" w:eastAsia="仿宋_GB2312"/>
          <w:sz w:val="32"/>
          <w:szCs w:val="32"/>
          <w:lang w:eastAsia="zh-CN"/>
        </w:rPr>
        <w:t>）</w:t>
      </w:r>
      <w:r>
        <w:rPr>
          <w:rFonts w:eastAsia="仿宋_GB2312"/>
          <w:sz w:val="32"/>
          <w:szCs w:val="32"/>
        </w:rPr>
        <w:t>》显示，多晶硅方面，2023年全国产量达143万吨，同比增长66.9%。组件方面，2023年全国晶硅组件产量超过499GW，同比增长69.3%，其中产品出口211.7GW，同比增长37.9%。光伏产品是我国</w:t>
      </w:r>
      <w:r>
        <w:rPr>
          <w:rFonts w:hint="eastAsia" w:eastAsia="仿宋_GB2312"/>
          <w:sz w:val="32"/>
          <w:szCs w:val="32"/>
          <w:lang w:eastAsia="zh-CN"/>
        </w:rPr>
        <w:t>重要的</w:t>
      </w:r>
      <w:r>
        <w:rPr>
          <w:rFonts w:eastAsia="仿宋_GB2312"/>
          <w:sz w:val="32"/>
          <w:szCs w:val="32"/>
        </w:rPr>
        <w:t>出口产品，对全球能源转型和减少碳排放作出</w:t>
      </w:r>
      <w:r>
        <w:rPr>
          <w:rFonts w:hint="eastAsia" w:eastAsia="仿宋_GB2312"/>
          <w:sz w:val="32"/>
          <w:szCs w:val="32"/>
          <w:lang w:eastAsia="zh-CN"/>
        </w:rPr>
        <w:t>了</w:t>
      </w:r>
      <w:r>
        <w:rPr>
          <w:rFonts w:eastAsia="仿宋_GB2312"/>
          <w:sz w:val="32"/>
          <w:szCs w:val="32"/>
        </w:rPr>
        <w:t>重要贡献。</w:t>
      </w:r>
      <w:r>
        <w:rPr>
          <w:rFonts w:hint="eastAsia" w:eastAsia="仿宋_GB2312"/>
          <w:sz w:val="32"/>
          <w:szCs w:val="32"/>
          <w:lang w:eastAsia="zh-CN"/>
        </w:rPr>
        <w:t>近年来，海外市场</w:t>
      </w:r>
      <w:r>
        <w:rPr>
          <w:rFonts w:eastAsia="仿宋_GB2312"/>
          <w:sz w:val="32"/>
          <w:szCs w:val="32"/>
        </w:rPr>
        <w:t>加大力度发展本土化光伏制造，叠加各种本土化趋势和绿色贸易要求，中国光伏企业和产品</w:t>
      </w:r>
      <w:r>
        <w:rPr>
          <w:rFonts w:hint="eastAsia" w:eastAsia="仿宋_GB2312"/>
          <w:sz w:val="32"/>
          <w:szCs w:val="32"/>
          <w:lang w:eastAsia="zh-CN"/>
        </w:rPr>
        <w:t>面临新的</w:t>
      </w:r>
      <w:r>
        <w:rPr>
          <w:rFonts w:eastAsia="仿宋_GB2312"/>
          <w:sz w:val="32"/>
          <w:szCs w:val="32"/>
        </w:rPr>
        <w:t>挑战。</w:t>
      </w:r>
    </w:p>
    <w:p>
      <w:pPr>
        <w:numPr>
          <w:ilvl w:val="0"/>
          <w:numId w:val="2"/>
        </w:numPr>
        <w:spacing w:line="360" w:lineRule="auto"/>
        <w:ind w:firstLine="642" w:firstLineChars="200"/>
        <w:rPr>
          <w:rFonts w:hint="eastAsia" w:eastAsia="楷体_GB2312" w:cs="楷体_GB2312"/>
          <w:b/>
          <w:bCs/>
          <w:sz w:val="32"/>
          <w:szCs w:val="32"/>
        </w:rPr>
      </w:pPr>
      <w:r>
        <w:rPr>
          <w:rFonts w:hint="eastAsia" w:eastAsia="楷体_GB2312" w:cs="楷体_GB2312"/>
          <w:b/>
          <w:bCs/>
          <w:sz w:val="32"/>
          <w:szCs w:val="32"/>
        </w:rPr>
        <w:t>制修订必要性。</w:t>
      </w:r>
    </w:p>
    <w:p>
      <w:pPr>
        <w:spacing w:line="360" w:lineRule="auto"/>
        <w:ind w:firstLine="640" w:firstLineChars="200"/>
        <w:rPr>
          <w:rFonts w:eastAsia="仿宋_GB2312"/>
          <w:sz w:val="32"/>
          <w:szCs w:val="32"/>
        </w:rPr>
      </w:pPr>
      <w:r>
        <w:rPr>
          <w:rFonts w:hint="eastAsia" w:eastAsia="仿宋_GB2312"/>
          <w:sz w:val="32"/>
          <w:szCs w:val="32"/>
          <w:lang w:eastAsia="zh-CN"/>
        </w:rPr>
        <w:t>制定该</w:t>
      </w:r>
      <w:r>
        <w:rPr>
          <w:rFonts w:eastAsia="仿宋_GB2312"/>
          <w:sz w:val="32"/>
          <w:szCs w:val="32"/>
        </w:rPr>
        <w:t>标准</w:t>
      </w:r>
      <w:r>
        <w:rPr>
          <w:rFonts w:hint="eastAsia" w:eastAsia="仿宋_GB2312"/>
          <w:sz w:val="32"/>
          <w:szCs w:val="32"/>
          <w:lang w:eastAsia="zh-CN"/>
        </w:rPr>
        <w:t>有利于</w:t>
      </w:r>
      <w:r>
        <w:rPr>
          <w:rFonts w:eastAsia="仿宋_GB2312"/>
          <w:sz w:val="32"/>
          <w:szCs w:val="32"/>
        </w:rPr>
        <w:t>规范光伏组件碳足迹评价的基本规则和要求，建立科学合理的评价方法，为企业提供明确的低碳发展指引</w:t>
      </w:r>
      <w:r>
        <w:rPr>
          <w:rFonts w:hint="eastAsia" w:eastAsia="仿宋_GB2312"/>
          <w:sz w:val="32"/>
          <w:szCs w:val="32"/>
          <w:lang w:eastAsia="zh-CN"/>
        </w:rPr>
        <w:t>，</w:t>
      </w:r>
      <w:r>
        <w:rPr>
          <w:rFonts w:eastAsia="仿宋_GB2312"/>
          <w:sz w:val="32"/>
          <w:szCs w:val="32"/>
        </w:rPr>
        <w:t>有助于引导企业进行低碳生产和技术创新，提升产品</w:t>
      </w:r>
      <w:r>
        <w:rPr>
          <w:rFonts w:hint="eastAsia" w:eastAsia="仿宋_GB2312"/>
          <w:sz w:val="32"/>
          <w:szCs w:val="32"/>
          <w:lang w:eastAsia="zh-CN"/>
        </w:rPr>
        <w:t>质量和</w:t>
      </w:r>
      <w:r>
        <w:rPr>
          <w:rFonts w:eastAsia="仿宋_GB2312"/>
          <w:sz w:val="32"/>
          <w:szCs w:val="32"/>
        </w:rPr>
        <w:t>竞争力，保障行业健康可持续发展</w:t>
      </w:r>
      <w:r>
        <w:rPr>
          <w:rFonts w:hint="eastAsia" w:eastAsia="仿宋_GB2312"/>
          <w:sz w:val="32"/>
          <w:szCs w:val="32"/>
          <w:lang w:eastAsia="zh-CN"/>
        </w:rPr>
        <w:t>。</w:t>
      </w:r>
      <w:r>
        <w:rPr>
          <w:rFonts w:eastAsia="仿宋_GB2312"/>
          <w:sz w:val="32"/>
          <w:szCs w:val="32"/>
        </w:rPr>
        <w:t>同时</w:t>
      </w:r>
      <w:r>
        <w:rPr>
          <w:rFonts w:hint="eastAsia" w:eastAsia="仿宋_GB2312"/>
          <w:sz w:val="32"/>
          <w:szCs w:val="32"/>
          <w:lang w:eastAsia="zh-CN"/>
        </w:rPr>
        <w:t>，该标准制定可为行业企业</w:t>
      </w:r>
      <w:r>
        <w:rPr>
          <w:rFonts w:eastAsia="仿宋_GB2312"/>
          <w:sz w:val="32"/>
          <w:szCs w:val="32"/>
        </w:rPr>
        <w:t>参与国际标准制定提供</w:t>
      </w:r>
      <w:r>
        <w:rPr>
          <w:rFonts w:hint="eastAsia" w:eastAsia="仿宋_GB2312"/>
          <w:sz w:val="32"/>
          <w:szCs w:val="32"/>
          <w:lang w:eastAsia="zh-CN"/>
        </w:rPr>
        <w:t>有益经验</w:t>
      </w:r>
      <w:r>
        <w:rPr>
          <w:rFonts w:eastAsia="仿宋_GB2312"/>
          <w:sz w:val="32"/>
          <w:szCs w:val="32"/>
        </w:rPr>
        <w:t>，推动实现国际碳足迹标准互通互认，维护行业发展利益。</w:t>
      </w:r>
    </w:p>
    <w:p>
      <w:pPr>
        <w:numPr>
          <w:ilvl w:val="0"/>
          <w:numId w:val="2"/>
        </w:numPr>
        <w:spacing w:line="360" w:lineRule="auto"/>
        <w:ind w:firstLine="642" w:firstLineChars="200"/>
        <w:rPr>
          <w:rFonts w:hint="eastAsia" w:eastAsia="楷体_GB2312" w:cs="楷体_GB2312"/>
          <w:b/>
          <w:bCs/>
          <w:sz w:val="32"/>
          <w:szCs w:val="32"/>
        </w:rPr>
      </w:pPr>
      <w:r>
        <w:rPr>
          <w:rFonts w:hint="eastAsia" w:eastAsia="楷体_GB2312" w:cs="楷体_GB2312"/>
          <w:b/>
          <w:bCs/>
          <w:sz w:val="32"/>
          <w:szCs w:val="32"/>
        </w:rPr>
        <w:t>任务来源。</w:t>
      </w:r>
    </w:p>
    <w:p>
      <w:pPr>
        <w:spacing w:line="360" w:lineRule="auto"/>
        <w:ind w:firstLine="640" w:firstLineChars="200"/>
        <w:rPr>
          <w:rFonts w:eastAsia="仿宋_GB2312"/>
          <w:sz w:val="32"/>
          <w:szCs w:val="32"/>
        </w:rPr>
      </w:pPr>
      <w:r>
        <w:rPr>
          <w:rFonts w:eastAsia="仿宋_GB2312"/>
          <w:sz w:val="32"/>
          <w:szCs w:val="32"/>
        </w:rPr>
        <w:t>《商务部</w:t>
      </w:r>
      <w:r>
        <w:rPr>
          <w:rFonts w:hint="eastAsia" w:eastAsia="仿宋_GB2312"/>
          <w:sz w:val="32"/>
          <w:szCs w:val="32"/>
          <w:lang w:eastAsia="zh-CN"/>
        </w:rPr>
        <w:t>办公厅</w:t>
      </w:r>
      <w:r>
        <w:rPr>
          <w:rFonts w:eastAsia="仿宋_GB2312"/>
          <w:sz w:val="32"/>
          <w:szCs w:val="32"/>
        </w:rPr>
        <w:t>关于下达2024年第一批商务领域行业标准计划项目的通知》</w:t>
      </w:r>
      <w:r>
        <w:rPr>
          <w:rFonts w:hint="eastAsia" w:eastAsia="仿宋_GB2312"/>
          <w:sz w:val="32"/>
          <w:szCs w:val="32"/>
          <w:lang w:eastAsia="zh-CN"/>
        </w:rPr>
        <w:t>（</w:t>
      </w:r>
      <w:r>
        <w:rPr>
          <w:rFonts w:eastAsia="仿宋_GB2312"/>
          <w:sz w:val="32"/>
          <w:szCs w:val="32"/>
        </w:rPr>
        <w:t>商办建函〔2024〕100号</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提出制定</w:t>
      </w:r>
      <w:r>
        <w:rPr>
          <w:rFonts w:eastAsia="仿宋_GB2312"/>
          <w:sz w:val="32"/>
          <w:szCs w:val="32"/>
        </w:rPr>
        <w:t>《光伏组件出口产品低碳评价要求》。</w:t>
      </w:r>
    </w:p>
    <w:p>
      <w:pPr>
        <w:numPr>
          <w:ilvl w:val="0"/>
          <w:numId w:val="2"/>
        </w:numPr>
        <w:spacing w:line="360" w:lineRule="auto"/>
        <w:ind w:firstLine="642" w:firstLineChars="200"/>
        <w:rPr>
          <w:rFonts w:hint="eastAsia" w:eastAsia="楷体_GB2312" w:cs="楷体_GB2312"/>
          <w:b/>
          <w:bCs/>
          <w:sz w:val="32"/>
          <w:szCs w:val="32"/>
        </w:rPr>
      </w:pPr>
      <w:r>
        <w:rPr>
          <w:rFonts w:hint="eastAsia" w:eastAsia="楷体_GB2312" w:cs="楷体_GB2312"/>
          <w:b/>
          <w:bCs/>
          <w:sz w:val="32"/>
          <w:szCs w:val="32"/>
        </w:rPr>
        <w:t>主要参加单位和工作组成员。</w:t>
      </w:r>
    </w:p>
    <w:p>
      <w:pPr>
        <w:spacing w:line="360" w:lineRule="auto"/>
        <w:ind w:firstLine="640" w:firstLineChars="200"/>
        <w:rPr>
          <w:rFonts w:eastAsia="仿宋_GB2312"/>
          <w:sz w:val="32"/>
          <w:szCs w:val="32"/>
        </w:rPr>
      </w:pPr>
      <w:r>
        <w:rPr>
          <w:rFonts w:eastAsia="仿宋_GB2312"/>
          <w:sz w:val="32"/>
          <w:szCs w:val="32"/>
        </w:rPr>
        <w:t>本标准在中国机电产品进出口商会和中国质量认证中心的牵头下完成编制工作。主要参编单位包括隆基绿能科技股份有限公司、晶科能源股份有限公司、天合光能股份有限公司、晶澳太阳能科技股份有限公司、正泰新能科技有限公司、通威股份有限公司、正信光电科技股份</w:t>
      </w:r>
      <w:r>
        <w:rPr>
          <w:rFonts w:hint="eastAsia" w:eastAsia="仿宋_GB2312"/>
          <w:sz w:val="32"/>
          <w:szCs w:val="32"/>
          <w:lang w:eastAsia="zh-CN"/>
        </w:rPr>
        <w:t>有</w:t>
      </w:r>
      <w:r>
        <w:rPr>
          <w:rFonts w:eastAsia="仿宋_GB2312"/>
          <w:sz w:val="32"/>
          <w:szCs w:val="32"/>
        </w:rPr>
        <w:t>限公司、合肥协鑫集成新能源科技有限公司等行业重点企业。</w:t>
      </w:r>
    </w:p>
    <w:p>
      <w:pPr>
        <w:spacing w:line="360" w:lineRule="auto"/>
        <w:ind w:firstLine="640" w:firstLineChars="200"/>
        <w:rPr>
          <w:rFonts w:eastAsia="仿宋_GB2312"/>
          <w:sz w:val="32"/>
          <w:szCs w:val="32"/>
        </w:rPr>
      </w:pPr>
      <w:r>
        <w:rPr>
          <w:rFonts w:eastAsia="仿宋_GB2312"/>
          <w:sz w:val="32"/>
          <w:szCs w:val="32"/>
        </w:rPr>
        <w:t>标准编制工作组成员主要包括中国机电产品进出口商会太阳能光伏产品分会秘书长张森、中国质量认证中心于洁、王宏涛、许爽、赵光洁、张隽、于洁、黄丽君、赵海涛；以及各参编企业的技术专家和管理人员，如隆基绿能科技认证管理主任工程师柏瀚林、晶科能源产品高级副总裁宋锋兵、天合光能高级总监王乐、质量与运营部负责人汤爱凤、晶澳太阳能科技高级经理姚艳艳、正泰新能科技高级工程师、产品技术服务总经理周盛永、通威股份碳足迹管理经理金鑫、可持续发展负责人朱子涵、正信光电技术分中心总经理郑虎祥、合肥协鑫集成总经理孙国亮等。</w:t>
      </w:r>
    </w:p>
    <w:p>
      <w:pPr>
        <w:numPr>
          <w:ilvl w:val="0"/>
          <w:numId w:val="2"/>
        </w:numPr>
        <w:spacing w:line="360" w:lineRule="auto"/>
        <w:ind w:firstLine="642" w:firstLineChars="200"/>
        <w:rPr>
          <w:rFonts w:hint="eastAsia" w:eastAsia="楷体_GB2312" w:cs="楷体_GB2312"/>
          <w:b/>
          <w:bCs/>
          <w:sz w:val="32"/>
          <w:szCs w:val="32"/>
        </w:rPr>
      </w:pPr>
      <w:r>
        <w:rPr>
          <w:rFonts w:hint="eastAsia" w:eastAsia="楷体_GB2312" w:cs="楷体_GB2312"/>
          <w:b/>
          <w:bCs/>
          <w:sz w:val="32"/>
          <w:szCs w:val="32"/>
        </w:rPr>
        <w:t>主要工作过程。</w:t>
      </w:r>
    </w:p>
    <w:p>
      <w:pPr>
        <w:spacing w:line="360" w:lineRule="auto"/>
        <w:ind w:firstLine="642" w:firstLineChars="200"/>
        <w:rPr>
          <w:rFonts w:hint="eastAsia" w:eastAsia="仿宋_GB2312" w:cs="仿宋_GB2312"/>
          <w:b/>
          <w:bCs/>
          <w:sz w:val="32"/>
          <w:szCs w:val="32"/>
        </w:rPr>
      </w:pPr>
      <w:r>
        <w:rPr>
          <w:rFonts w:eastAsia="仿宋_GB2312"/>
          <w:b/>
          <w:bCs/>
          <w:sz w:val="32"/>
          <w:szCs w:val="32"/>
        </w:rPr>
        <w:t>1.</w:t>
      </w:r>
      <w:r>
        <w:rPr>
          <w:rFonts w:hint="eastAsia" w:eastAsia="仿宋_GB2312" w:cs="仿宋_GB2312"/>
          <w:b/>
          <w:bCs/>
          <w:sz w:val="32"/>
          <w:szCs w:val="32"/>
        </w:rPr>
        <w:t>组建工作组、标准起草过程、召开讨论会和调研情况。</w:t>
      </w:r>
    </w:p>
    <w:p>
      <w:pPr>
        <w:spacing w:line="360" w:lineRule="auto"/>
        <w:ind w:firstLine="640" w:firstLineChars="200"/>
        <w:rPr>
          <w:rFonts w:eastAsia="仿宋_GB2312"/>
          <w:sz w:val="32"/>
          <w:szCs w:val="32"/>
        </w:rPr>
      </w:pPr>
      <w:r>
        <w:rPr>
          <w:rFonts w:eastAsia="仿宋_GB2312"/>
          <w:sz w:val="32"/>
          <w:szCs w:val="32"/>
        </w:rPr>
        <w:t>2024年2月，商务部发布了《光伏组件出口产品低碳评价要求》标准立项通知，项目正式启动。标准编制工作组由中国机电产品进出口商会和中国质量认证中心联合牵头，成员包括隆基绿能、晶澳太阳能、晶科能源、天合光能、正泰新能科技、通威股份、正信光电、协鑫集成等主要光伏企业。</w:t>
      </w:r>
    </w:p>
    <w:p>
      <w:pPr>
        <w:spacing w:line="360" w:lineRule="auto"/>
        <w:ind w:firstLine="640" w:firstLineChars="200"/>
        <w:rPr>
          <w:rFonts w:eastAsia="仿宋_GB2312"/>
          <w:sz w:val="32"/>
          <w:szCs w:val="32"/>
        </w:rPr>
      </w:pPr>
      <w:r>
        <w:rPr>
          <w:rFonts w:eastAsia="仿宋_GB2312"/>
          <w:sz w:val="32"/>
          <w:szCs w:val="32"/>
        </w:rPr>
        <w:t>2024年3-4月在江苏开展光伏组件碳足迹量化方法调研，走访多家光伏组件制造企业，就碳足迹量化方法进行深入探讨，形成初步数据积累。</w:t>
      </w:r>
    </w:p>
    <w:p>
      <w:pPr>
        <w:spacing w:line="360" w:lineRule="auto"/>
        <w:ind w:firstLine="640" w:firstLineChars="200"/>
        <w:rPr>
          <w:rFonts w:eastAsia="仿宋_GB2312"/>
          <w:sz w:val="32"/>
          <w:szCs w:val="32"/>
        </w:rPr>
      </w:pPr>
      <w:r>
        <w:rPr>
          <w:rFonts w:eastAsia="仿宋_GB2312"/>
          <w:sz w:val="32"/>
          <w:szCs w:val="32"/>
        </w:rPr>
        <w:t>2024年5月，起草单位通过线上、线下相结合的方式，组织内部研讨会形成标准工作组草案稿。</w:t>
      </w:r>
    </w:p>
    <w:p>
      <w:pPr>
        <w:spacing w:line="360" w:lineRule="auto"/>
        <w:ind w:firstLine="640" w:firstLineChars="200"/>
        <w:rPr>
          <w:rFonts w:eastAsia="仿宋_GB2312"/>
          <w:sz w:val="32"/>
          <w:szCs w:val="32"/>
        </w:rPr>
      </w:pPr>
      <w:r>
        <w:rPr>
          <w:rFonts w:eastAsia="仿宋_GB2312"/>
          <w:sz w:val="32"/>
          <w:szCs w:val="32"/>
        </w:rPr>
        <w:t>2024年6-7月召开标准启动会，征求光伏组件生产企业意见及确定试点企业；工作组进行标准修订并组织第二次内部研讨会，形成标准征求意见稿。</w:t>
      </w:r>
    </w:p>
    <w:p>
      <w:pPr>
        <w:spacing w:line="360" w:lineRule="auto"/>
        <w:ind w:firstLine="640" w:firstLineChars="200"/>
        <w:rPr>
          <w:rFonts w:eastAsia="仿宋_GB2312"/>
          <w:sz w:val="32"/>
          <w:szCs w:val="32"/>
        </w:rPr>
      </w:pPr>
      <w:r>
        <w:rPr>
          <w:rFonts w:eastAsia="仿宋_GB2312"/>
          <w:sz w:val="32"/>
          <w:szCs w:val="32"/>
        </w:rPr>
        <w:t>2024年8月至今，标准编制工作组开始各方征求意见，并于10月28日在北京召开标准预审会，邀请行业专家及主要企业代表参会研讨。预审会由机电商会太阳能光伏产品分会秘书长张森主持，中国机电产品进出口商会副会长石永红、中国质量认证中心产品认证六处处长于洁出席会议并致辞，与会专家包括中国节能协会、生态环境部环境标准研究所、北京工业大学等单位的专家学者，以及十余家光伏企业的代表参加会议并提出意见建议。</w:t>
      </w:r>
    </w:p>
    <w:p>
      <w:pPr>
        <w:spacing w:line="360" w:lineRule="auto"/>
        <w:ind w:firstLine="642" w:firstLineChars="200"/>
        <w:rPr>
          <w:rFonts w:eastAsia="仿宋_GB2312"/>
          <w:b/>
          <w:bCs/>
          <w:sz w:val="32"/>
          <w:szCs w:val="32"/>
        </w:rPr>
      </w:pPr>
      <w:r>
        <w:rPr>
          <w:rFonts w:eastAsia="仿宋_GB2312"/>
          <w:b/>
          <w:bCs/>
          <w:sz w:val="32"/>
          <w:szCs w:val="32"/>
        </w:rPr>
        <w:t>2.标准征求意见情况</w:t>
      </w:r>
      <w:r>
        <w:rPr>
          <w:rFonts w:hint="eastAsia" w:eastAsia="仿宋_GB2312"/>
          <w:b/>
          <w:bCs/>
          <w:sz w:val="32"/>
          <w:szCs w:val="32"/>
        </w:rPr>
        <w:t>。</w:t>
      </w:r>
    </w:p>
    <w:p>
      <w:pPr>
        <w:spacing w:line="360" w:lineRule="auto"/>
        <w:ind w:firstLine="640" w:firstLineChars="200"/>
        <w:rPr>
          <w:rFonts w:eastAsia="仿宋_GB2312"/>
          <w:sz w:val="32"/>
          <w:szCs w:val="32"/>
        </w:rPr>
      </w:pPr>
      <w:r>
        <w:rPr>
          <w:rFonts w:eastAsia="仿宋_GB2312"/>
          <w:sz w:val="32"/>
          <w:szCs w:val="32"/>
        </w:rPr>
        <w:t>征求意见阶段，标准编制工作组共发函9份，收到回复7份，收集到意见46条。其中，第三方行业专家提出15条意见，主要涉及标准名称修改、规范性引用文件更新、术语和定义完善等方面；天合光能、正泰新能科技、晶澳太阳能科技、晶科能源、合肥协鑫集成及隆基绿能等企业提出31条意见，主要关注标准适用范围、数据收集要求、碳足迹核算方法、低碳评价值要求等技术内容。经标准工作组研究讨论，最终采纳22条意见、部分采纳5条意见、未采纳11条意见，其余8条意见与标准无关。针对企业普遍关注的415 kgCO</w:t>
      </w:r>
      <w:r>
        <w:rPr>
          <w:rFonts w:eastAsia="仿宋_GB2312"/>
          <w:sz w:val="32"/>
          <w:szCs w:val="32"/>
          <w:vertAlign w:val="subscript"/>
        </w:rPr>
        <w:t>2</w:t>
      </w:r>
      <w:r>
        <w:rPr>
          <w:rFonts w:eastAsia="仿宋_GB2312"/>
          <w:sz w:val="32"/>
          <w:szCs w:val="32"/>
        </w:rPr>
        <w:t>/kWp低碳评价值设定问题，标准编制组通过调研国内26个光伏组件产品的基础数据与碳足迹结果分析，结合法国CRE4认证标准和韩国标准系数法，最终确定该限值，约为调研样本的前40%水平，11个样本满足要求，体现了标准在扶优扶强方面的导向作用。</w:t>
      </w:r>
    </w:p>
    <w:p>
      <w:pPr>
        <w:spacing w:line="360" w:lineRule="auto"/>
        <w:ind w:firstLine="642" w:firstLineChars="200"/>
        <w:rPr>
          <w:rFonts w:eastAsia="仿宋_GB2312"/>
          <w:b/>
          <w:bCs/>
          <w:sz w:val="32"/>
          <w:szCs w:val="32"/>
        </w:rPr>
      </w:pPr>
      <w:r>
        <w:rPr>
          <w:rFonts w:eastAsia="仿宋_GB2312"/>
          <w:b/>
          <w:bCs/>
          <w:sz w:val="32"/>
          <w:szCs w:val="32"/>
        </w:rPr>
        <w:t>3.标准征求意见处理、形成送审稿情况</w:t>
      </w:r>
      <w:r>
        <w:rPr>
          <w:rFonts w:hint="eastAsia" w:eastAsia="仿宋_GB2312"/>
          <w:b/>
          <w:bCs/>
          <w:sz w:val="32"/>
          <w:szCs w:val="32"/>
        </w:rPr>
        <w:t>。</w:t>
      </w:r>
    </w:p>
    <w:p>
      <w:pPr>
        <w:spacing w:line="360" w:lineRule="auto"/>
        <w:ind w:firstLine="640" w:firstLineChars="200"/>
        <w:rPr>
          <w:rFonts w:hint="eastAsia" w:eastAsia="仿宋"/>
          <w:sz w:val="32"/>
          <w:szCs w:val="32"/>
        </w:rPr>
      </w:pPr>
      <w:r>
        <w:rPr>
          <w:rFonts w:eastAsia="仿宋_GB2312"/>
          <w:sz w:val="32"/>
          <w:szCs w:val="32"/>
        </w:rPr>
        <w:t>标准编制工作组收到各方意见后，对46条意见逐条进行分析研究并形成处理意见。采纳了GB/T 24067-2024作为主要引用标准，完善了术语表述，统一了公式中的温室气体排放单位。对于韩国、法国等国际标准的对标分析、系统边界确定、数据收集要求等技术内容的意见建议进行了认真研究，予以修改完善。此外，标准还根据专家建议增加了光伏组件碳足迹数据收集表等附录内容。经过征求意见的处理和修改完善，形成了标准送审稿，并于2024年10月28日提交专家预审会审议。</w:t>
      </w:r>
    </w:p>
    <w:p>
      <w:pPr>
        <w:spacing w:line="360" w:lineRule="auto"/>
        <w:ind w:firstLine="642" w:firstLineChars="200"/>
        <w:rPr>
          <w:rFonts w:hint="eastAsia" w:eastAsia="仿宋_GB2312" w:cs="仿宋_GB2312"/>
          <w:b/>
          <w:bCs/>
          <w:sz w:val="32"/>
          <w:szCs w:val="32"/>
        </w:rPr>
      </w:pPr>
      <w:r>
        <w:rPr>
          <w:rFonts w:eastAsia="仿宋_GB2312"/>
          <w:b/>
          <w:bCs/>
          <w:sz w:val="32"/>
          <w:szCs w:val="32"/>
        </w:rPr>
        <w:t>4.</w:t>
      </w:r>
      <w:r>
        <w:rPr>
          <w:rFonts w:hint="eastAsia" w:eastAsia="仿宋_GB2312" w:cs="仿宋_GB2312"/>
          <w:b/>
          <w:bCs/>
          <w:sz w:val="32"/>
          <w:szCs w:val="32"/>
        </w:rPr>
        <w:t>标准审查情况。</w:t>
      </w:r>
    </w:p>
    <w:p>
      <w:pPr>
        <w:spacing w:line="360" w:lineRule="auto"/>
        <w:ind w:firstLine="640" w:firstLineChars="200"/>
        <w:rPr>
          <w:rFonts w:hint="eastAsia" w:eastAsia="仿宋"/>
          <w:sz w:val="32"/>
          <w:szCs w:val="32"/>
        </w:rPr>
      </w:pPr>
      <w:r>
        <w:rPr>
          <w:rFonts w:eastAsia="仿宋_GB2312"/>
          <w:sz w:val="32"/>
          <w:szCs w:val="32"/>
        </w:rPr>
        <w:t>2024年10月28日，标准预审会在北京机电商会大会议室召开。参会专家包括中国节能协会副理事长房庆、生态环境部环境标准研究所研究员江梅、北京工业大学教授龚先政等。标准工作组对标准编制背景、过程和主要内容进行了详细汇报。与会专家和企业代表围绕标准适用范围、技术指标、评价要求等内容进行了深入研讨，重点关注了415 kgCO</w:t>
      </w:r>
      <w:r>
        <w:rPr>
          <w:rFonts w:eastAsia="仿宋_GB2312"/>
          <w:sz w:val="32"/>
          <w:szCs w:val="32"/>
          <w:vertAlign w:val="subscript"/>
        </w:rPr>
        <w:t>2</w:t>
      </w:r>
      <w:r>
        <w:rPr>
          <w:rFonts w:eastAsia="仿宋_GB2312"/>
          <w:sz w:val="32"/>
          <w:szCs w:val="32"/>
        </w:rPr>
        <w:t>/kWp低碳评价值的设定依据。会议认为，该标准的制定</w:t>
      </w:r>
      <w:r>
        <w:rPr>
          <w:rFonts w:hint="eastAsia" w:eastAsia="仿宋_GB2312"/>
          <w:sz w:val="32"/>
          <w:szCs w:val="32"/>
          <w:lang w:eastAsia="zh-CN"/>
        </w:rPr>
        <w:t>有助于</w:t>
      </w:r>
      <w:r>
        <w:rPr>
          <w:rFonts w:eastAsia="仿宋_GB2312"/>
          <w:sz w:val="32"/>
          <w:szCs w:val="32"/>
        </w:rPr>
        <w:t>引导企业进行低碳生产和技术创新，提升中国光伏组件出口产品国际竞争力，标准内容科学合理，具有较强的可操作性。与会专家一致同意标准通过预审，建议根据会议意见建议进一步修改完善后尽快报批。</w:t>
      </w:r>
    </w:p>
    <w:p>
      <w:pPr>
        <w:numPr>
          <w:ilvl w:val="0"/>
          <w:numId w:val="1"/>
        </w:numPr>
        <w:spacing w:line="360" w:lineRule="auto"/>
        <w:ind w:firstLine="640" w:firstLineChars="200"/>
        <w:rPr>
          <w:rFonts w:hint="eastAsia" w:eastAsia="黑体" w:cs="黑体"/>
          <w:sz w:val="32"/>
          <w:szCs w:val="32"/>
        </w:rPr>
      </w:pPr>
      <w:r>
        <w:rPr>
          <w:rFonts w:hint="eastAsia" w:eastAsia="黑体" w:cs="黑体"/>
          <w:sz w:val="32"/>
          <w:szCs w:val="32"/>
        </w:rPr>
        <w:t>标准制修订原则和内容</w:t>
      </w:r>
    </w:p>
    <w:p>
      <w:pPr>
        <w:spacing w:line="360" w:lineRule="auto"/>
        <w:ind w:firstLine="642" w:firstLineChars="200"/>
        <w:rPr>
          <w:rFonts w:hint="eastAsia" w:eastAsia="楷体_GB2312" w:cs="楷体_GB2312"/>
          <w:b/>
          <w:bCs/>
          <w:sz w:val="32"/>
          <w:szCs w:val="32"/>
        </w:rPr>
      </w:pPr>
      <w:r>
        <w:rPr>
          <w:rFonts w:hint="eastAsia" w:eastAsia="楷体_GB2312" w:cs="楷体_GB2312"/>
          <w:b/>
          <w:bCs/>
          <w:sz w:val="32"/>
          <w:szCs w:val="32"/>
          <w:lang w:eastAsia="zh-CN"/>
        </w:rPr>
        <w:t>（</w:t>
      </w:r>
      <w:r>
        <w:rPr>
          <w:rFonts w:hint="eastAsia" w:eastAsia="楷体_GB2312" w:cs="楷体_GB2312"/>
          <w:b/>
          <w:bCs/>
          <w:sz w:val="32"/>
          <w:szCs w:val="32"/>
        </w:rPr>
        <w:t>一</w:t>
      </w:r>
      <w:r>
        <w:rPr>
          <w:rFonts w:hint="eastAsia" w:eastAsia="楷体_GB2312" w:cs="楷体_GB2312"/>
          <w:b/>
          <w:bCs/>
          <w:sz w:val="32"/>
          <w:szCs w:val="32"/>
          <w:lang w:eastAsia="zh-CN"/>
        </w:rPr>
        <w:t>）</w:t>
      </w:r>
      <w:r>
        <w:rPr>
          <w:rFonts w:hint="eastAsia" w:eastAsia="楷体_GB2312" w:cs="楷体_GB2312"/>
          <w:b/>
          <w:bCs/>
          <w:sz w:val="32"/>
          <w:szCs w:val="32"/>
        </w:rPr>
        <w:t>制修订原则。</w:t>
      </w:r>
    </w:p>
    <w:p>
      <w:pPr>
        <w:spacing w:line="360" w:lineRule="auto"/>
        <w:ind w:firstLine="640" w:firstLineChars="200"/>
        <w:rPr>
          <w:rFonts w:eastAsia="仿宋_GB2312"/>
          <w:sz w:val="32"/>
          <w:szCs w:val="32"/>
        </w:rPr>
      </w:pPr>
      <w:r>
        <w:rPr>
          <w:rFonts w:eastAsia="仿宋_GB2312"/>
          <w:sz w:val="32"/>
          <w:szCs w:val="32"/>
        </w:rPr>
        <w:t>本文件按照GB/T1.1-2020《标准化工作导则第一部分：标准的结构和编写规则》的要求编写，并以科学性、统一性、实用性为原则。</w:t>
      </w:r>
    </w:p>
    <w:p>
      <w:pPr>
        <w:spacing w:line="360" w:lineRule="auto"/>
        <w:ind w:firstLine="640" w:firstLineChars="200"/>
        <w:rPr>
          <w:rFonts w:eastAsia="仿宋_GB2312"/>
          <w:sz w:val="32"/>
          <w:szCs w:val="32"/>
        </w:rPr>
      </w:pPr>
      <w:r>
        <w:rPr>
          <w:rFonts w:eastAsia="仿宋_GB2312"/>
          <w:sz w:val="32"/>
          <w:szCs w:val="32"/>
        </w:rPr>
        <w:t>科学性与一致性：编制过程中采用科学的方法和一致的原则，系统考虑了光伏组件产品全生命周期阶段碳排放的评价原则，并充分考虑了国际国内光伏组件碳足迹的评价标准的统一性，确保评价结果的准确性和可比性。</w:t>
      </w:r>
    </w:p>
    <w:p>
      <w:pPr>
        <w:spacing w:line="360" w:lineRule="auto"/>
        <w:ind w:firstLine="640" w:firstLineChars="200"/>
        <w:rPr>
          <w:rFonts w:eastAsia="仿宋_GB2312"/>
          <w:sz w:val="32"/>
          <w:szCs w:val="32"/>
        </w:rPr>
      </w:pPr>
      <w:r>
        <w:rPr>
          <w:rFonts w:eastAsia="仿宋_GB2312"/>
          <w:sz w:val="32"/>
          <w:szCs w:val="32"/>
        </w:rPr>
        <w:t>系统性与适用性：本标准规定的光伏组件碳足迹量化方法充分考虑了行业特点，结合碳足迹核算通用规则，以统一标准指导数据收集、汇总计算、审核与记录等环节，保障清单数据的质量一致性，建立产品生命周期供应链环境下的碳足迹核算模型。贴合企业的实际数据获取情况，将生命周期阶段的重点落在原材料获取和制造阶段。</w:t>
      </w:r>
    </w:p>
    <w:p>
      <w:pPr>
        <w:spacing w:line="360" w:lineRule="auto"/>
        <w:ind w:firstLine="640" w:firstLineChars="200"/>
        <w:rPr>
          <w:rFonts w:eastAsia="仿宋_GB2312"/>
          <w:sz w:val="32"/>
          <w:szCs w:val="32"/>
        </w:rPr>
      </w:pPr>
      <w:r>
        <w:rPr>
          <w:rFonts w:eastAsia="仿宋_GB2312"/>
          <w:sz w:val="32"/>
          <w:szCs w:val="32"/>
        </w:rPr>
        <w:t>透明性与可追溯性：在数据收集和处理的各个环节保持透明，确保结果的可追溯性。</w:t>
      </w:r>
    </w:p>
    <w:p>
      <w:pPr>
        <w:spacing w:line="360" w:lineRule="auto"/>
        <w:ind w:firstLine="640" w:firstLineChars="200"/>
        <w:rPr>
          <w:rFonts w:eastAsia="仿宋_GB2312"/>
          <w:sz w:val="32"/>
          <w:szCs w:val="32"/>
        </w:rPr>
      </w:pPr>
      <w:r>
        <w:rPr>
          <w:rFonts w:eastAsia="仿宋_GB2312"/>
          <w:sz w:val="32"/>
          <w:szCs w:val="32"/>
        </w:rPr>
        <w:t>可操作性：确保标准的实施具有可操作性，能够被企业和相关机构有效应用。</w:t>
      </w:r>
    </w:p>
    <w:p>
      <w:pPr>
        <w:spacing w:line="360" w:lineRule="auto"/>
        <w:ind w:firstLine="642" w:firstLineChars="200"/>
        <w:rPr>
          <w:rFonts w:hint="eastAsia" w:eastAsia="楷体_GB2312" w:cs="楷体_GB2312"/>
          <w:b/>
          <w:bCs/>
          <w:sz w:val="32"/>
          <w:szCs w:val="32"/>
        </w:rPr>
      </w:pPr>
      <w:r>
        <w:rPr>
          <w:rFonts w:hint="eastAsia" w:eastAsia="楷体_GB2312" w:cs="楷体_GB2312"/>
          <w:b/>
          <w:bCs/>
          <w:sz w:val="32"/>
          <w:szCs w:val="32"/>
          <w:lang w:eastAsia="zh-CN"/>
        </w:rPr>
        <w:t>（</w:t>
      </w:r>
      <w:r>
        <w:rPr>
          <w:rFonts w:hint="eastAsia" w:eastAsia="楷体_GB2312" w:cs="楷体_GB2312"/>
          <w:b/>
          <w:bCs/>
          <w:sz w:val="32"/>
          <w:szCs w:val="32"/>
        </w:rPr>
        <w:t>二</w:t>
      </w:r>
      <w:r>
        <w:rPr>
          <w:rFonts w:hint="eastAsia" w:eastAsia="楷体_GB2312" w:cs="楷体_GB2312"/>
          <w:b/>
          <w:bCs/>
          <w:sz w:val="32"/>
          <w:szCs w:val="32"/>
          <w:lang w:eastAsia="zh-CN"/>
        </w:rPr>
        <w:t>）</w:t>
      </w:r>
      <w:r>
        <w:rPr>
          <w:rFonts w:hint="eastAsia" w:eastAsia="楷体_GB2312" w:cs="楷体_GB2312"/>
          <w:b/>
          <w:bCs/>
          <w:sz w:val="32"/>
          <w:szCs w:val="32"/>
        </w:rPr>
        <w:t>主要制修订内容及依据。</w:t>
      </w:r>
    </w:p>
    <w:p>
      <w:pPr>
        <w:spacing w:line="360" w:lineRule="auto"/>
        <w:ind w:firstLine="640" w:firstLineChars="200"/>
        <w:rPr>
          <w:rFonts w:eastAsia="仿宋_GB2312"/>
          <w:sz w:val="32"/>
          <w:szCs w:val="32"/>
        </w:rPr>
      </w:pPr>
      <w:r>
        <w:rPr>
          <w:rFonts w:eastAsia="仿宋_GB2312"/>
          <w:sz w:val="32"/>
          <w:szCs w:val="32"/>
        </w:rPr>
        <w:t>本文件规定了光伏组件碳足迹评价的功能单位、系统边界、取舍准则、数据和数据质量、计算方法、数据质量评估、低碳评价要求等内容。主要制修订内容包括功能单位、系统边界、数据要求、计算方法、评价要求等关键要素，具体内容及依据如下：</w:t>
      </w:r>
    </w:p>
    <w:p>
      <w:pPr>
        <w:spacing w:line="360" w:lineRule="auto"/>
        <w:ind w:firstLine="642" w:firstLineChars="200"/>
        <w:rPr>
          <w:rFonts w:eastAsia="仿宋_GB2312"/>
          <w:sz w:val="32"/>
          <w:szCs w:val="32"/>
        </w:rPr>
      </w:pPr>
      <w:r>
        <w:rPr>
          <w:rFonts w:eastAsia="仿宋_GB2312"/>
          <w:b/>
          <w:bCs/>
          <w:sz w:val="32"/>
          <w:szCs w:val="32"/>
        </w:rPr>
        <w:t>1.功能单位与系统边界确定</w:t>
      </w:r>
      <w:r>
        <w:rPr>
          <w:rFonts w:hint="eastAsia" w:eastAsia="仿宋_GB2312"/>
          <w:b/>
          <w:bCs/>
          <w:sz w:val="32"/>
          <w:szCs w:val="32"/>
        </w:rPr>
        <w:t>。</w:t>
      </w:r>
      <w:r>
        <w:rPr>
          <w:rFonts w:eastAsia="仿宋_GB2312"/>
          <w:sz w:val="32"/>
          <w:szCs w:val="32"/>
        </w:rPr>
        <w:t>标准规定功能单位为1kWp光伏组件，与国际通行做法保持一致。系统边界采用</w:t>
      </w:r>
      <w:r>
        <w:rPr>
          <w:rFonts w:hint="eastAsia" w:ascii="仿宋_GB2312" w:hAnsi="仿宋_GB2312" w:eastAsia="仿宋_GB2312" w:cs="仿宋_GB2312"/>
          <w:sz w:val="32"/>
          <w:szCs w:val="32"/>
        </w:rPr>
        <w:t>“摇篮到大门”方式</w:t>
      </w:r>
      <w:r>
        <w:rPr>
          <w:rFonts w:eastAsia="仿宋_GB2312"/>
          <w:sz w:val="32"/>
          <w:szCs w:val="32"/>
        </w:rPr>
        <w:t>，涵盖原材料获取和制造两个阶段。原材料获取阶段包括太阳能电池、封装玻璃、边框、背板、胶膜等材料的生产及运输过程，以及废物处置；制造阶段包括能源使用、物料运输等过程。系统边界的划分参考了GB/T 24067、法国CRE标准等国内外相关标准，并结合行业特点进行确定。</w:t>
      </w:r>
    </w:p>
    <w:p>
      <w:pPr>
        <w:spacing w:line="360" w:lineRule="auto"/>
        <w:ind w:firstLine="642" w:firstLineChars="200"/>
        <w:rPr>
          <w:rFonts w:eastAsia="仿宋_GB2312"/>
          <w:sz w:val="32"/>
          <w:szCs w:val="32"/>
        </w:rPr>
      </w:pPr>
      <w:r>
        <w:rPr>
          <w:rFonts w:eastAsia="仿宋_GB2312"/>
          <w:b/>
          <w:bCs/>
          <w:sz w:val="32"/>
          <w:szCs w:val="32"/>
        </w:rPr>
        <w:t>2.数据收集与质量要求</w:t>
      </w:r>
      <w:r>
        <w:rPr>
          <w:rFonts w:hint="eastAsia" w:eastAsia="仿宋_GB2312"/>
          <w:b/>
          <w:bCs/>
          <w:sz w:val="32"/>
          <w:szCs w:val="32"/>
        </w:rPr>
        <w:t>。</w:t>
      </w:r>
      <w:r>
        <w:rPr>
          <w:rFonts w:eastAsia="仿宋_GB2312"/>
          <w:sz w:val="32"/>
          <w:szCs w:val="32"/>
        </w:rPr>
        <w:t>标准要求使用最近一年的平均数据，优先采用初级数据。原材料获取阶段应收集材料消耗量、能源使用量、运输距离等数据；制造阶段重点关注能源消耗、物料使用等数据。数据质量评估采用时间代表性、技术代表性和地理代表性三个维度进行评价，评估方法参考了PAS 2050等国际标准。数据分配优先采用物理关系，其次考虑经济价值。</w:t>
      </w:r>
    </w:p>
    <w:p>
      <w:pPr>
        <w:spacing w:line="360" w:lineRule="auto"/>
        <w:ind w:firstLine="642" w:firstLineChars="200"/>
        <w:rPr>
          <w:rFonts w:eastAsia="仿宋_GB2312"/>
          <w:sz w:val="32"/>
          <w:szCs w:val="32"/>
        </w:rPr>
      </w:pPr>
      <w:r>
        <w:rPr>
          <w:rFonts w:eastAsia="仿宋_GB2312"/>
          <w:b/>
          <w:bCs/>
          <w:sz w:val="32"/>
          <w:szCs w:val="32"/>
        </w:rPr>
        <w:t>3.碳足迹计算方法</w:t>
      </w:r>
      <w:r>
        <w:rPr>
          <w:rFonts w:hint="eastAsia" w:eastAsia="仿宋_GB2312"/>
          <w:b/>
          <w:bCs/>
          <w:sz w:val="32"/>
          <w:szCs w:val="32"/>
        </w:rPr>
        <w:t>。</w:t>
      </w:r>
      <w:r>
        <w:rPr>
          <w:rFonts w:eastAsia="仿宋_GB2312"/>
          <w:sz w:val="32"/>
          <w:szCs w:val="32"/>
        </w:rPr>
        <w:t>标准提供了原材料获取和制造两个阶段的详细计算公式。原材料阶段考虑了资源开采、化工生产、矿产加工等过程的排放；制造阶段主要计算能源使用、物料消耗等产生的排放。计算方法的制定充分借鉴了GB/T 32150等国家标准的相关要求。</w:t>
      </w:r>
    </w:p>
    <w:p>
      <w:pPr>
        <w:spacing w:line="360" w:lineRule="auto"/>
        <w:ind w:firstLine="642" w:firstLineChars="200"/>
        <w:rPr>
          <w:rFonts w:eastAsia="仿宋_GB2312"/>
          <w:sz w:val="32"/>
          <w:szCs w:val="32"/>
        </w:rPr>
      </w:pPr>
      <w:r>
        <w:rPr>
          <w:rFonts w:eastAsia="仿宋_GB2312"/>
          <w:b/>
          <w:bCs/>
          <w:sz w:val="32"/>
          <w:szCs w:val="32"/>
        </w:rPr>
        <w:t>4.低碳产品评价要求</w:t>
      </w:r>
      <w:r>
        <w:rPr>
          <w:rFonts w:hint="eastAsia" w:eastAsia="仿宋_GB2312"/>
          <w:b/>
          <w:bCs/>
          <w:sz w:val="32"/>
          <w:szCs w:val="32"/>
        </w:rPr>
        <w:t>。</w:t>
      </w:r>
      <w:r>
        <w:rPr>
          <w:rFonts w:eastAsia="仿宋_GB2312"/>
          <w:sz w:val="32"/>
          <w:szCs w:val="32"/>
        </w:rPr>
        <w:t>标准规定出口光伏组件碳足迹不超过415 kgCO</w:t>
      </w:r>
      <w:r>
        <w:rPr>
          <w:rFonts w:eastAsia="仿宋_GB2312"/>
          <w:sz w:val="32"/>
          <w:szCs w:val="32"/>
          <w:vertAlign w:val="subscript"/>
        </w:rPr>
        <w:t>2</w:t>
      </w:r>
      <w:r>
        <w:rPr>
          <w:rFonts w:eastAsia="仿宋_GB2312"/>
          <w:sz w:val="32"/>
          <w:szCs w:val="32"/>
        </w:rPr>
        <w:t>/kWp。该限值是在调研26家企业数据</w:t>
      </w:r>
      <w:r>
        <w:rPr>
          <w:rFonts w:hint="eastAsia" w:eastAsia="仿宋_GB2312"/>
          <w:sz w:val="32"/>
          <w:szCs w:val="32"/>
          <w:lang w:eastAsia="zh-CN"/>
        </w:rPr>
        <w:t>（</w:t>
      </w:r>
      <w:r>
        <w:rPr>
          <w:rFonts w:eastAsia="仿宋_GB2312"/>
          <w:sz w:val="32"/>
          <w:szCs w:val="32"/>
        </w:rPr>
        <w:t>碳足迹分布在330-815 kgCO</w:t>
      </w:r>
      <w:r>
        <w:rPr>
          <w:rFonts w:eastAsia="仿宋_GB2312"/>
          <w:sz w:val="32"/>
          <w:szCs w:val="32"/>
          <w:vertAlign w:val="subscript"/>
        </w:rPr>
        <w:t>2</w:t>
      </w:r>
      <w:r>
        <w:rPr>
          <w:rFonts w:eastAsia="仿宋_GB2312"/>
          <w:sz w:val="32"/>
          <w:szCs w:val="32"/>
        </w:rPr>
        <w:t>/kWp之间</w:t>
      </w:r>
      <w:r>
        <w:rPr>
          <w:rFonts w:hint="eastAsia" w:eastAsia="仿宋_GB2312"/>
          <w:sz w:val="32"/>
          <w:szCs w:val="32"/>
          <w:lang w:eastAsia="zh-CN"/>
        </w:rPr>
        <w:t>）</w:t>
      </w:r>
      <w:r>
        <w:rPr>
          <w:rFonts w:eastAsia="仿宋_GB2312"/>
          <w:sz w:val="32"/>
          <w:szCs w:val="32"/>
        </w:rPr>
        <w:t>的基础上，参考</w:t>
      </w:r>
      <w:r>
        <w:rPr>
          <w:rFonts w:hint="eastAsia" w:eastAsia="仿宋_GB2312"/>
          <w:sz w:val="32"/>
          <w:szCs w:val="32"/>
          <w:lang w:eastAsia="zh-CN"/>
        </w:rPr>
        <w:t>有关国家</w:t>
      </w:r>
      <w:r>
        <w:rPr>
          <w:rFonts w:eastAsia="仿宋_GB2312"/>
          <w:sz w:val="32"/>
          <w:szCs w:val="32"/>
        </w:rPr>
        <w:t>标准确定的，约为调研样本的前40%水平。同时规定了企业需具备环境管理体系、能源管理体系等认证，产品需符合IEC 61215、IEC 61730等国际标准要求。</w:t>
      </w:r>
    </w:p>
    <w:p>
      <w:pPr>
        <w:spacing w:line="360" w:lineRule="auto"/>
        <w:ind w:firstLine="642" w:firstLineChars="200"/>
        <w:rPr>
          <w:rFonts w:eastAsia="仿宋_GB2312"/>
          <w:sz w:val="32"/>
          <w:szCs w:val="32"/>
        </w:rPr>
      </w:pPr>
      <w:r>
        <w:rPr>
          <w:rFonts w:eastAsia="仿宋_GB2312"/>
          <w:b/>
          <w:bCs/>
          <w:sz w:val="32"/>
          <w:szCs w:val="32"/>
        </w:rPr>
        <w:t>5.报告与发布要求</w:t>
      </w:r>
      <w:r>
        <w:rPr>
          <w:rFonts w:hint="eastAsia" w:eastAsia="仿宋_GB2312"/>
          <w:b/>
          <w:bCs/>
          <w:sz w:val="32"/>
          <w:szCs w:val="32"/>
        </w:rPr>
        <w:t>。</w:t>
      </w:r>
      <w:r>
        <w:rPr>
          <w:rFonts w:eastAsia="仿宋_GB2312"/>
          <w:sz w:val="32"/>
          <w:szCs w:val="32"/>
        </w:rPr>
        <w:t>标准对碳足迹评价报告的内容和发布方式作出规定，要求报告包含产品描述、评价单元、系统边界、数据来源、计算结果等内容。发布方式可采用产品标识或企业网站公开等形式。报告要求的制定参考了GB/T 24067等标准。</w:t>
      </w:r>
    </w:p>
    <w:p>
      <w:pPr>
        <w:spacing w:line="360" w:lineRule="auto"/>
        <w:ind w:firstLine="640" w:firstLineChars="200"/>
        <w:rPr>
          <w:rFonts w:eastAsia="仿宋_GB2312"/>
          <w:sz w:val="32"/>
          <w:szCs w:val="32"/>
        </w:rPr>
      </w:pPr>
      <w:r>
        <w:rPr>
          <w:rFonts w:eastAsia="仿宋_GB2312"/>
          <w:sz w:val="32"/>
          <w:szCs w:val="32"/>
        </w:rPr>
        <w:t>上述内容的制定过程中，充分考虑了以下几点：一是与国际标准接轨，参考</w:t>
      </w:r>
      <w:r>
        <w:rPr>
          <w:rFonts w:hint="eastAsia" w:eastAsia="仿宋_GB2312"/>
          <w:sz w:val="32"/>
          <w:szCs w:val="32"/>
          <w:lang w:eastAsia="zh-CN"/>
        </w:rPr>
        <w:t>有关国家</w:t>
      </w:r>
      <w:r>
        <w:rPr>
          <w:rFonts w:eastAsia="仿宋_GB2312"/>
          <w:sz w:val="32"/>
          <w:szCs w:val="32"/>
        </w:rPr>
        <w:t>标准</w:t>
      </w:r>
      <w:r>
        <w:rPr>
          <w:rFonts w:hint="eastAsia" w:eastAsia="仿宋_GB2312"/>
          <w:sz w:val="32"/>
          <w:szCs w:val="32"/>
          <w:lang w:eastAsia="zh-CN"/>
        </w:rPr>
        <w:t>。</w:t>
      </w:r>
      <w:r>
        <w:rPr>
          <w:rFonts w:eastAsia="仿宋_GB2312"/>
          <w:sz w:val="32"/>
          <w:szCs w:val="32"/>
        </w:rPr>
        <w:t>二是结合行业实际，通过企业调研确定合理的限值要求</w:t>
      </w:r>
      <w:r>
        <w:rPr>
          <w:rFonts w:hint="eastAsia" w:eastAsia="仿宋_GB2312"/>
          <w:sz w:val="32"/>
          <w:szCs w:val="32"/>
          <w:lang w:eastAsia="zh-CN"/>
        </w:rPr>
        <w:t>。</w:t>
      </w:r>
      <w:r>
        <w:rPr>
          <w:rFonts w:eastAsia="仿宋_GB2312"/>
          <w:sz w:val="32"/>
          <w:szCs w:val="32"/>
        </w:rPr>
        <w:t>三是注重可操作性，提供详细的数据收集和计算方法</w:t>
      </w:r>
      <w:r>
        <w:rPr>
          <w:rFonts w:hint="eastAsia" w:eastAsia="仿宋_GB2312"/>
          <w:sz w:val="32"/>
          <w:szCs w:val="32"/>
          <w:lang w:eastAsia="zh-CN"/>
        </w:rPr>
        <w:t>。</w:t>
      </w:r>
      <w:r>
        <w:rPr>
          <w:rFonts w:eastAsia="仿宋_GB2312"/>
          <w:sz w:val="32"/>
          <w:szCs w:val="32"/>
        </w:rPr>
        <w:t>四是体现引领性，推动行业低碳发展。</w:t>
      </w:r>
    </w:p>
    <w:p>
      <w:pPr>
        <w:spacing w:line="360" w:lineRule="auto"/>
        <w:ind w:firstLine="642" w:firstLineChars="200"/>
        <w:rPr>
          <w:rFonts w:hint="eastAsia" w:eastAsia="楷体_GB2312" w:cs="楷体_GB2312"/>
          <w:b/>
          <w:bCs/>
          <w:sz w:val="32"/>
          <w:szCs w:val="32"/>
        </w:rPr>
      </w:pPr>
      <w:r>
        <w:rPr>
          <w:rFonts w:hint="eastAsia" w:eastAsia="楷体_GB2312" w:cs="楷体_GB2312"/>
          <w:b/>
          <w:bCs/>
          <w:sz w:val="32"/>
          <w:szCs w:val="32"/>
          <w:lang w:eastAsia="zh-CN"/>
        </w:rPr>
        <w:t>（</w:t>
      </w:r>
      <w:r>
        <w:rPr>
          <w:rFonts w:hint="eastAsia" w:eastAsia="楷体_GB2312" w:cs="楷体_GB2312"/>
          <w:b/>
          <w:bCs/>
          <w:sz w:val="32"/>
          <w:szCs w:val="32"/>
        </w:rPr>
        <w:t>三</w:t>
      </w:r>
      <w:r>
        <w:rPr>
          <w:rFonts w:hint="eastAsia" w:eastAsia="楷体_GB2312" w:cs="楷体_GB2312"/>
          <w:b/>
          <w:bCs/>
          <w:sz w:val="32"/>
          <w:szCs w:val="32"/>
          <w:lang w:eastAsia="zh-CN"/>
        </w:rPr>
        <w:t>）</w:t>
      </w:r>
      <w:r>
        <w:rPr>
          <w:rFonts w:hint="eastAsia" w:eastAsia="楷体_GB2312" w:cs="楷体_GB2312"/>
          <w:b/>
          <w:bCs/>
          <w:sz w:val="32"/>
          <w:szCs w:val="32"/>
        </w:rPr>
        <w:t>主要试验</w:t>
      </w:r>
      <w:r>
        <w:rPr>
          <w:rFonts w:hint="eastAsia" w:eastAsia="楷体_GB2312" w:cs="楷体_GB2312"/>
          <w:b/>
          <w:bCs/>
          <w:sz w:val="32"/>
          <w:szCs w:val="32"/>
          <w:lang w:eastAsia="zh-CN"/>
        </w:rPr>
        <w:t>（</w:t>
      </w:r>
      <w:r>
        <w:rPr>
          <w:rFonts w:hint="eastAsia" w:eastAsia="楷体_GB2312" w:cs="楷体_GB2312"/>
          <w:b/>
          <w:bCs/>
          <w:sz w:val="32"/>
          <w:szCs w:val="32"/>
        </w:rPr>
        <w:t>或验证</w:t>
      </w:r>
      <w:r>
        <w:rPr>
          <w:rFonts w:hint="eastAsia" w:eastAsia="楷体_GB2312" w:cs="楷体_GB2312"/>
          <w:b/>
          <w:bCs/>
          <w:sz w:val="32"/>
          <w:szCs w:val="32"/>
          <w:lang w:eastAsia="zh-CN"/>
        </w:rPr>
        <w:t>）</w:t>
      </w:r>
      <w:r>
        <w:rPr>
          <w:rFonts w:hint="eastAsia" w:eastAsia="楷体_GB2312" w:cs="楷体_GB2312"/>
          <w:b/>
          <w:bCs/>
          <w:sz w:val="32"/>
          <w:szCs w:val="32"/>
        </w:rPr>
        <w:t>情况分析。</w:t>
      </w:r>
    </w:p>
    <w:p>
      <w:pPr>
        <w:spacing w:line="360" w:lineRule="auto"/>
        <w:ind w:firstLine="640" w:firstLineChars="200"/>
        <w:rPr>
          <w:rFonts w:eastAsia="仿宋_GB2312"/>
          <w:sz w:val="32"/>
          <w:szCs w:val="32"/>
        </w:rPr>
      </w:pPr>
      <w:r>
        <w:rPr>
          <w:rFonts w:eastAsia="仿宋_GB2312"/>
          <w:sz w:val="32"/>
          <w:szCs w:val="32"/>
        </w:rPr>
        <w:t>确定光伏组件低碳产品单位产品二氧化碳排放量评估值。项目组调研光伏组件的碳足迹数据见表1、表2和表3。</w:t>
      </w:r>
    </w:p>
    <w:p>
      <w:pPr>
        <w:pStyle w:val="6"/>
        <w:tabs>
          <w:tab w:val="center" w:pos="4201"/>
          <w:tab w:val="right" w:leader="dot" w:pos="9298"/>
        </w:tabs>
        <w:spacing w:line="360" w:lineRule="auto"/>
        <w:ind w:firstLine="0" w:firstLineChars="0"/>
        <w:jc w:val="center"/>
        <w:outlineLvl w:val="0"/>
        <w:rPr>
          <w:rFonts w:hint="eastAsia" w:ascii="Times New Roman" w:eastAsia="仿宋_GB2312"/>
          <w:bCs/>
          <w:sz w:val="32"/>
          <w:szCs w:val="32"/>
        </w:rPr>
      </w:pPr>
      <w:r>
        <w:rPr>
          <w:rFonts w:ascii="Times New Roman" w:eastAsia="仿宋_GB2312"/>
          <w:bCs/>
          <w:sz w:val="32"/>
          <w:szCs w:val="32"/>
        </w:rPr>
        <w:t>表1 光伏组件碳足迹调研数据</w:t>
      </w:r>
    </w:p>
    <w:tbl>
      <w:tblPr>
        <w:tblStyle w:val="4"/>
        <w:tblW w:w="6601" w:type="pct"/>
        <w:jc w:val="center"/>
        <w:tblLayout w:type="fixed"/>
        <w:tblCellMar>
          <w:top w:w="0" w:type="dxa"/>
          <w:left w:w="108" w:type="dxa"/>
          <w:bottom w:w="0" w:type="dxa"/>
          <w:right w:w="108" w:type="dxa"/>
        </w:tblCellMar>
      </w:tblPr>
      <w:tblGrid>
        <w:gridCol w:w="770"/>
        <w:gridCol w:w="2480"/>
        <w:gridCol w:w="2516"/>
        <w:gridCol w:w="1038"/>
        <w:gridCol w:w="1627"/>
        <w:gridCol w:w="1332"/>
        <w:gridCol w:w="1488"/>
      </w:tblGrid>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企业</w:t>
            </w:r>
          </w:p>
          <w:p>
            <w:pPr>
              <w:widowControl/>
              <w:jc w:val="center"/>
              <w:textAlignment w:val="center"/>
              <w:rPr>
                <w:rFonts w:eastAsia="仿宋_GB2312"/>
                <w:sz w:val="24"/>
                <w:szCs w:val="24"/>
              </w:rPr>
            </w:pPr>
            <w:r>
              <w:rPr>
                <w:rFonts w:eastAsia="仿宋_GB2312"/>
                <w:sz w:val="24"/>
                <w:szCs w:val="24"/>
              </w:rPr>
              <w:t>名称</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产品名称</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功能单位</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碳足迹数值</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单位</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数据时间边界</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评价模式</w:t>
            </w:r>
          </w:p>
        </w:tc>
      </w:tr>
      <w:tr>
        <w:tblPrEx>
          <w:tblCellMar>
            <w:top w:w="0" w:type="dxa"/>
            <w:left w:w="108" w:type="dxa"/>
            <w:bottom w:w="0" w:type="dxa"/>
            <w:right w:w="108" w:type="dxa"/>
          </w:tblCellMar>
        </w:tblPrEx>
        <w:trPr>
          <w:trHeight w:val="20" w:hRule="atLeast"/>
          <w:jc w:val="center"/>
        </w:trPr>
        <w:tc>
          <w:tcPr>
            <w:tcW w:w="343"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A</w:t>
            </w:r>
          </w:p>
        </w:tc>
        <w:tc>
          <w:tcPr>
            <w:tcW w:w="1102"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bottom"/>
              <w:rPr>
                <w:rFonts w:eastAsia="仿宋_GB2312"/>
                <w:sz w:val="24"/>
                <w:szCs w:val="24"/>
              </w:rPr>
            </w:pPr>
            <w:r>
              <w:rPr>
                <w:rFonts w:eastAsia="仿宋_GB2312"/>
                <w:sz w:val="24"/>
                <w:szCs w:val="24"/>
              </w:rPr>
              <w:t>晶体硅光伏组件/EG-445M72-HE/BF-DG</w:t>
            </w:r>
          </w:p>
        </w:tc>
        <w:tc>
          <w:tcPr>
            <w:tcW w:w="1118"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bottom"/>
              <w:rPr>
                <w:rFonts w:eastAsia="仿宋_GB2312"/>
                <w:sz w:val="24"/>
                <w:szCs w:val="24"/>
              </w:rPr>
            </w:pPr>
            <w:r>
              <w:rPr>
                <w:rFonts w:eastAsia="仿宋_GB2312"/>
                <w:sz w:val="24"/>
                <w:szCs w:val="24"/>
              </w:rPr>
              <w:t>每块晶体硅光伏组件/EG-445M72-HE/BF-DG</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493.15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2019.10.1-2020.9.30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A</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晶体硅光伏组件/EG-605M60-HUV</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每块晶体硅光伏组件/EG-605M60-HUV</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741.83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2021.3.1-2022.2.28</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A</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晶体硅光伏组件/EG-605M60-HU/BF-DG</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每块晶体硅光伏组件/EG-605M60-HU/BF-DG</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805.82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2021.3.1-2022.2.28</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A</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晶体硅光伏组件/EG-550M72-HLV</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每块晶体硅光伏组件/EG-550M72-HLV</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751.00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2021.3.1-2022.2.28</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A</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晶体硅光伏组件/EG-550M72-HL/BF-DG</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晶体硅光伏组件/EG-550M72-HL/BF-DG</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815.76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2021.3.1-2022.2.28</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A</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晶体硅光伏组件/EG-445NT54-HLV(420W~445W)</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每kWp晶体硅光伏组件/EG-445NT54-HLV(420W~445W)</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419.28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2023.1.1-2023.12.31</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A</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晶体硅光伏组件/EG-445NT54-HL/BF-DG(415W~445W)</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每kWp晶体硅光伏组件/EG-445NT54-HL/BF-DG(415W~445W)</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414.24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2023.1.1-2023.12.31</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A</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晶体硅光伏组件/EG-595NT72-HLV(560W~595W)</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每kWp晶体硅光伏组件/EG-595NT72-HLV(560W~595W)</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398.09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2023.1.1-2023.12.31</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A</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hint="eastAsia" w:eastAsia="仿宋_GB2312"/>
                <w:sz w:val="24"/>
                <w:szCs w:val="24"/>
              </w:rPr>
            </w:pPr>
            <w:r>
              <w:rPr>
                <w:rFonts w:eastAsia="仿宋_GB2312"/>
                <w:sz w:val="24"/>
                <w:szCs w:val="24"/>
              </w:rPr>
              <w:t>晶体硅光伏组件/EG-595NT72-HL/BF-DG</w:t>
            </w:r>
            <w:r>
              <w:rPr>
                <w:rFonts w:hint="eastAsia" w:eastAsia="仿宋_GB2312"/>
                <w:sz w:val="24"/>
                <w:szCs w:val="24"/>
              </w:rPr>
              <w:t>(</w:t>
            </w:r>
            <w:r>
              <w:rPr>
                <w:rFonts w:eastAsia="仿宋_GB2312"/>
                <w:sz w:val="24"/>
                <w:szCs w:val="24"/>
              </w:rPr>
              <w:t>50W~595W</w:t>
            </w:r>
            <w:r>
              <w:rPr>
                <w:rFonts w:hint="eastAsia" w:eastAsia="仿宋_GB2312"/>
                <w:sz w:val="24"/>
                <w:szCs w:val="24"/>
              </w:rPr>
              <w:t>)</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每kWp晶体硅光伏组件/ EG-595NT72-HL/BF-DG(550W~595W)</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399.14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2023.1.1-2023.12.31</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eastAsia="仿宋_GB2312"/>
                <w:sz w:val="24"/>
                <w:szCs w:val="24"/>
              </w:rPr>
            </w:pPr>
            <w:r>
              <w:rPr>
                <w:rFonts w:eastAsia="仿宋_GB2312"/>
                <w:sz w:val="24"/>
                <w:szCs w:val="24"/>
              </w:rPr>
              <w:t>B</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太阳能光伏组件/HY-DH144P8</w:t>
            </w:r>
          </w:p>
          <w:p>
            <w:pPr>
              <w:widowControl/>
              <w:spacing w:line="480" w:lineRule="auto"/>
              <w:jc w:val="left"/>
              <w:textAlignment w:val="top"/>
              <w:rPr>
                <w:rFonts w:eastAsia="仿宋_GB2312"/>
                <w:sz w:val="24"/>
                <w:szCs w:val="24"/>
              </w:rPr>
            </w:pPr>
            <w:r>
              <w:rPr>
                <w:rFonts w:eastAsia="仿宋_GB2312"/>
                <w:sz w:val="24"/>
                <w:szCs w:val="24"/>
              </w:rPr>
              <w:t>(520W-580W)</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每kWp太阳能光伏组件/HY-DH144P8</w:t>
            </w:r>
          </w:p>
          <w:p>
            <w:pPr>
              <w:widowControl/>
              <w:spacing w:line="480" w:lineRule="auto"/>
              <w:jc w:val="left"/>
              <w:textAlignment w:val="top"/>
              <w:rPr>
                <w:rFonts w:eastAsia="仿宋_GB2312"/>
                <w:sz w:val="24"/>
                <w:szCs w:val="24"/>
              </w:rPr>
            </w:pPr>
            <w:r>
              <w:rPr>
                <w:rFonts w:eastAsia="仿宋_GB2312"/>
                <w:sz w:val="24"/>
                <w:szCs w:val="24"/>
              </w:rPr>
              <w:t>(520W-580W)</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399.06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2023.1.1-2023.12.31</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eastAsia="仿宋_GB2312"/>
                <w:sz w:val="24"/>
                <w:szCs w:val="24"/>
              </w:rPr>
            </w:pPr>
            <w:r>
              <w:rPr>
                <w:rFonts w:eastAsia="仿宋_GB2312"/>
                <w:sz w:val="24"/>
                <w:szCs w:val="24"/>
              </w:rPr>
              <w:t>C</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光伏组件/FE72-18X(ND)-580W</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每块光伏组件/FE72-18X(ND)-580W</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334.69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2023.7.1-2024.6.30</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eastAsia="仿宋_GB2312"/>
                <w:sz w:val="24"/>
                <w:szCs w:val="24"/>
              </w:rPr>
            </w:pPr>
            <w:r>
              <w:rPr>
                <w:rFonts w:eastAsia="仿宋_GB2312"/>
                <w:sz w:val="24"/>
                <w:szCs w:val="24"/>
              </w:rPr>
              <w:t>D</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晶体硅光伏组件/HY-NT10/78GDF-595W</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每块晶体硅光伏组件/HY-NT10/78GDF-595W</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372.89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2023.1.1-2023.12.31</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r>
        <w:tblPrEx>
          <w:tblCellMar>
            <w:top w:w="0" w:type="dxa"/>
            <w:left w:w="108" w:type="dxa"/>
            <w:bottom w:w="0" w:type="dxa"/>
            <w:right w:w="108" w:type="dxa"/>
          </w:tblCellMar>
        </w:tblPrEx>
        <w:trPr>
          <w:trHeight w:val="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eastAsia="仿宋_GB2312"/>
                <w:sz w:val="24"/>
                <w:szCs w:val="24"/>
              </w:rPr>
            </w:pPr>
            <w:r>
              <w:rPr>
                <w:rFonts w:eastAsia="仿宋_GB2312"/>
                <w:sz w:val="24"/>
                <w:szCs w:val="24"/>
              </w:rPr>
              <w:t>E</w:t>
            </w:r>
          </w:p>
        </w:tc>
        <w:tc>
          <w:tcPr>
            <w:tcW w:w="1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PVB双玻光伏组件/FY182M</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auto"/>
              <w:jc w:val="left"/>
              <w:textAlignment w:val="top"/>
              <w:rPr>
                <w:rFonts w:eastAsia="仿宋_GB2312"/>
                <w:sz w:val="24"/>
                <w:szCs w:val="24"/>
              </w:rPr>
            </w:pPr>
            <w:r>
              <w:rPr>
                <w:rFonts w:eastAsia="仿宋_GB2312"/>
                <w:sz w:val="24"/>
                <w:szCs w:val="24"/>
              </w:rPr>
              <w:t>每片PVB双玻光伏组件/FY182M</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_GB2312"/>
                <w:sz w:val="24"/>
                <w:szCs w:val="24"/>
              </w:rPr>
            </w:pPr>
            <w:r>
              <w:rPr>
                <w:rFonts w:eastAsia="仿宋_GB2312"/>
                <w:sz w:val="24"/>
                <w:szCs w:val="24"/>
              </w:rPr>
              <w:t>648.42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kgCO2e/kWp</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eastAsia="仿宋_GB2312"/>
                <w:sz w:val="24"/>
                <w:szCs w:val="24"/>
              </w:rPr>
            </w:pPr>
            <w:r>
              <w:rPr>
                <w:rFonts w:eastAsia="仿宋_GB2312"/>
                <w:sz w:val="24"/>
                <w:szCs w:val="24"/>
              </w:rPr>
              <w:t>2022.6.1-2022.12.31</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eastAsia="仿宋_GB2312"/>
                <w:sz w:val="24"/>
                <w:szCs w:val="24"/>
              </w:rPr>
            </w:pPr>
            <w:r>
              <w:rPr>
                <w:rFonts w:eastAsia="仿宋_GB2312"/>
                <w:sz w:val="24"/>
                <w:szCs w:val="24"/>
              </w:rPr>
              <w:t>摇篮到大门</w:t>
            </w:r>
          </w:p>
        </w:tc>
      </w:tr>
    </w:tbl>
    <w:p>
      <w:pPr>
        <w:pStyle w:val="6"/>
        <w:tabs>
          <w:tab w:val="center" w:pos="4201"/>
          <w:tab w:val="right" w:leader="dot" w:pos="9298"/>
        </w:tabs>
        <w:spacing w:line="360" w:lineRule="auto"/>
        <w:ind w:firstLine="0" w:firstLineChars="0"/>
        <w:jc w:val="center"/>
        <w:outlineLvl w:val="0"/>
        <w:rPr>
          <w:rFonts w:ascii="Times New Roman" w:eastAsia="仿宋_GB2312"/>
          <w:bCs/>
          <w:sz w:val="32"/>
          <w:szCs w:val="32"/>
        </w:rPr>
      </w:pPr>
      <w:r>
        <w:rPr>
          <w:rFonts w:ascii="Times New Roman" w:eastAsia="仿宋_GB2312"/>
          <w:bCs/>
          <w:sz w:val="32"/>
          <w:szCs w:val="32"/>
        </w:rPr>
        <w:t>表2 不同型号太阳能组件型号在不同制造阶段的</w:t>
      </w:r>
    </w:p>
    <w:p>
      <w:pPr>
        <w:pStyle w:val="6"/>
        <w:tabs>
          <w:tab w:val="center" w:pos="4201"/>
          <w:tab w:val="right" w:leader="dot" w:pos="9298"/>
        </w:tabs>
        <w:spacing w:line="360" w:lineRule="auto"/>
        <w:ind w:firstLine="0" w:firstLineChars="0"/>
        <w:jc w:val="center"/>
        <w:outlineLvl w:val="0"/>
        <w:rPr>
          <w:rFonts w:ascii="Times New Roman" w:eastAsia="仿宋_GB2312"/>
          <w:bCs/>
          <w:sz w:val="32"/>
          <w:szCs w:val="32"/>
        </w:rPr>
      </w:pPr>
      <w:r>
        <w:rPr>
          <w:rFonts w:ascii="Times New Roman" w:eastAsia="仿宋_GB2312"/>
          <w:bCs/>
          <w:sz w:val="32"/>
          <w:szCs w:val="32"/>
        </w:rPr>
        <w:t>碳排放量比较</w:t>
      </w:r>
    </w:p>
    <w:tbl>
      <w:tblPr>
        <w:tblStyle w:val="4"/>
        <w:tblW w:w="6379" w:type="pct"/>
        <w:jc w:val="center"/>
        <w:tblLayout w:type="fixed"/>
        <w:tblCellMar>
          <w:top w:w="0" w:type="dxa"/>
          <w:left w:w="108" w:type="dxa"/>
          <w:bottom w:w="0" w:type="dxa"/>
          <w:right w:w="108" w:type="dxa"/>
        </w:tblCellMar>
      </w:tblPr>
      <w:tblGrid>
        <w:gridCol w:w="2324"/>
        <w:gridCol w:w="2083"/>
        <w:gridCol w:w="1079"/>
        <w:gridCol w:w="1079"/>
        <w:gridCol w:w="1077"/>
        <w:gridCol w:w="1081"/>
        <w:gridCol w:w="1077"/>
        <w:gridCol w:w="1074"/>
      </w:tblGrid>
      <w:tr>
        <w:tblPrEx>
          <w:tblCellMar>
            <w:top w:w="0" w:type="dxa"/>
            <w:left w:w="108" w:type="dxa"/>
            <w:bottom w:w="0" w:type="dxa"/>
            <w:right w:w="108" w:type="dxa"/>
          </w:tblCellMar>
        </w:tblPrEx>
        <w:trPr>
          <w:trHeight w:val="942" w:hRule="atLeast"/>
          <w:jc w:val="center"/>
        </w:trPr>
        <w:tc>
          <w:tcPr>
            <w:tcW w:w="20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型号</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硅料</w:t>
            </w:r>
          </w:p>
          <w:p>
            <w:pPr>
              <w:widowControl/>
              <w:spacing w:line="240" w:lineRule="atLeast"/>
              <w:jc w:val="center"/>
              <w:textAlignment w:val="center"/>
              <w:rPr>
                <w:rFonts w:eastAsia="仿宋_GB2312"/>
                <w:sz w:val="24"/>
                <w:szCs w:val="24"/>
              </w:rPr>
            </w:pPr>
            <w:r>
              <w:rPr>
                <w:rFonts w:eastAsia="仿宋_GB2312"/>
                <w:sz w:val="24"/>
                <w:szCs w:val="24"/>
              </w:rPr>
              <w:t>环节</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拉晶</w:t>
            </w:r>
          </w:p>
          <w:p>
            <w:pPr>
              <w:widowControl/>
              <w:spacing w:line="240" w:lineRule="atLeast"/>
              <w:jc w:val="center"/>
              <w:textAlignment w:val="center"/>
              <w:rPr>
                <w:rFonts w:eastAsia="仿宋_GB2312"/>
                <w:sz w:val="24"/>
                <w:szCs w:val="24"/>
              </w:rPr>
            </w:pPr>
            <w:r>
              <w:rPr>
                <w:rFonts w:eastAsia="仿宋_GB2312"/>
                <w:sz w:val="24"/>
                <w:szCs w:val="24"/>
              </w:rPr>
              <w:t>环节</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硅片</w:t>
            </w:r>
          </w:p>
          <w:p>
            <w:pPr>
              <w:widowControl/>
              <w:spacing w:line="240" w:lineRule="atLeast"/>
              <w:jc w:val="center"/>
              <w:textAlignment w:val="center"/>
              <w:rPr>
                <w:rFonts w:eastAsia="仿宋_GB2312"/>
                <w:sz w:val="24"/>
                <w:szCs w:val="24"/>
              </w:rPr>
            </w:pPr>
            <w:r>
              <w:rPr>
                <w:rFonts w:eastAsia="仿宋_GB2312"/>
                <w:sz w:val="24"/>
                <w:szCs w:val="24"/>
              </w:rPr>
              <w:t>环节</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电池片环节</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组件</w:t>
            </w:r>
          </w:p>
          <w:p>
            <w:pPr>
              <w:widowControl/>
              <w:spacing w:line="240" w:lineRule="atLeast"/>
              <w:jc w:val="center"/>
              <w:textAlignment w:val="center"/>
              <w:rPr>
                <w:rFonts w:eastAsia="仿宋_GB2312"/>
                <w:sz w:val="24"/>
                <w:szCs w:val="24"/>
              </w:rPr>
            </w:pPr>
            <w:r>
              <w:rPr>
                <w:rFonts w:eastAsia="仿宋_GB2312"/>
                <w:sz w:val="24"/>
                <w:szCs w:val="24"/>
              </w:rPr>
              <w:t>环节</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合计</w:t>
            </w:r>
          </w:p>
        </w:tc>
      </w:tr>
      <w:tr>
        <w:tblPrEx>
          <w:tblCellMar>
            <w:top w:w="0" w:type="dxa"/>
            <w:left w:w="108" w:type="dxa"/>
            <w:bottom w:w="0" w:type="dxa"/>
            <w:right w:w="108" w:type="dxa"/>
          </w:tblCellMar>
        </w:tblPrEx>
        <w:trPr>
          <w:trHeight w:val="1173" w:hRule="atLeast"/>
          <w:jc w:val="center"/>
        </w:trPr>
        <w:tc>
          <w:tcPr>
            <w:tcW w:w="10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r>
              <w:rPr>
                <w:rFonts w:eastAsia="仿宋_GB2312"/>
                <w:sz w:val="24"/>
                <w:szCs w:val="24"/>
              </w:rPr>
              <w:t>JKMXXXN-60HL4-(V)白背板单组件取功率值474.1W</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排放量(kgCO2e/kW)</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189.06</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36.66</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7.83</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49.93</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111.94</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395.43</w:t>
            </w:r>
          </w:p>
        </w:tc>
      </w:tr>
      <w:tr>
        <w:tblPrEx>
          <w:tblCellMar>
            <w:top w:w="0" w:type="dxa"/>
            <w:left w:w="108" w:type="dxa"/>
            <w:bottom w:w="0" w:type="dxa"/>
            <w:right w:w="108" w:type="dxa"/>
          </w:tblCellMar>
        </w:tblPrEx>
        <w:trPr>
          <w:trHeight w:val="199" w:hRule="atLeast"/>
          <w:jc w:val="center"/>
        </w:trPr>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占比(%)</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47.80%</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9.30%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12.60%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28.30%</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w:t>
            </w:r>
          </w:p>
        </w:tc>
      </w:tr>
      <w:tr>
        <w:tblPrEx>
          <w:tblCellMar>
            <w:top w:w="0" w:type="dxa"/>
            <w:left w:w="108" w:type="dxa"/>
            <w:bottom w:w="0" w:type="dxa"/>
            <w:right w:w="108" w:type="dxa"/>
          </w:tblCellMar>
        </w:tblPrEx>
        <w:trPr>
          <w:trHeight w:val="1285" w:hRule="atLeast"/>
          <w:jc w:val="center"/>
        </w:trPr>
        <w:tc>
          <w:tcPr>
            <w:tcW w:w="10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r>
              <w:rPr>
                <w:rFonts w:eastAsia="仿宋_GB2312"/>
                <w:sz w:val="24"/>
                <w:szCs w:val="24"/>
              </w:rPr>
              <w:t>JKMXXXN-72HL4-(V)系列白背板</w:t>
            </w:r>
            <w:r>
              <w:rPr>
                <w:rFonts w:eastAsia="仿宋_GB2312"/>
                <w:sz w:val="24"/>
                <w:szCs w:val="24"/>
              </w:rPr>
              <w:br w:type="textWrapping"/>
            </w:r>
            <w:r>
              <w:rPr>
                <w:rFonts w:eastAsia="仿宋_GB2312"/>
                <w:sz w:val="24"/>
                <w:szCs w:val="24"/>
              </w:rPr>
              <w:t>单组件取功率值564.9W</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排放量(kgCO2e/kW)</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190.41</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36.92</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7.89</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50.28</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108.02</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393.52</w:t>
            </w:r>
          </w:p>
        </w:tc>
      </w:tr>
      <w:tr>
        <w:tblPrEx>
          <w:tblCellMar>
            <w:top w:w="0" w:type="dxa"/>
            <w:left w:w="108" w:type="dxa"/>
            <w:bottom w:w="0" w:type="dxa"/>
            <w:right w:w="108" w:type="dxa"/>
          </w:tblCellMar>
        </w:tblPrEx>
        <w:trPr>
          <w:trHeight w:val="20" w:hRule="atLeast"/>
          <w:jc w:val="center"/>
        </w:trPr>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占比(%)</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48.40%</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9.40%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12.80%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27.40%</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w:t>
            </w:r>
          </w:p>
        </w:tc>
      </w:tr>
      <w:tr>
        <w:tblPrEx>
          <w:tblCellMar>
            <w:top w:w="0" w:type="dxa"/>
            <w:left w:w="108" w:type="dxa"/>
            <w:bottom w:w="0" w:type="dxa"/>
            <w:right w:w="108" w:type="dxa"/>
          </w:tblCellMar>
        </w:tblPrEx>
        <w:trPr>
          <w:trHeight w:val="1179" w:hRule="atLeast"/>
          <w:jc w:val="center"/>
        </w:trPr>
        <w:tc>
          <w:tcPr>
            <w:tcW w:w="10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r>
              <w:rPr>
                <w:rFonts w:eastAsia="仿宋_GB2312"/>
                <w:sz w:val="24"/>
                <w:szCs w:val="24"/>
              </w:rPr>
              <w:t>JKMXXXN-54HL4-(v)白背板单组件取功率值416W</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排放量(kgCO2e/kW)</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193.92</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37.6</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8.03</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51.21</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119.64</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410.41</w:t>
            </w:r>
          </w:p>
        </w:tc>
      </w:tr>
      <w:tr>
        <w:tblPrEx>
          <w:tblCellMar>
            <w:top w:w="0" w:type="dxa"/>
            <w:left w:w="108" w:type="dxa"/>
            <w:bottom w:w="0" w:type="dxa"/>
            <w:right w:w="108" w:type="dxa"/>
          </w:tblCellMar>
        </w:tblPrEx>
        <w:trPr>
          <w:trHeight w:val="20" w:hRule="atLeast"/>
          <w:jc w:val="center"/>
        </w:trPr>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占比(%)</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47.30%</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9.20%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12.50%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29.20%</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w:t>
            </w:r>
          </w:p>
        </w:tc>
      </w:tr>
      <w:tr>
        <w:tblPrEx>
          <w:tblCellMar>
            <w:top w:w="0" w:type="dxa"/>
            <w:left w:w="108" w:type="dxa"/>
            <w:bottom w:w="0" w:type="dxa"/>
            <w:right w:w="108" w:type="dxa"/>
          </w:tblCellMar>
        </w:tblPrEx>
        <w:trPr>
          <w:trHeight w:val="1277" w:hRule="atLeast"/>
          <w:jc w:val="center"/>
        </w:trPr>
        <w:tc>
          <w:tcPr>
            <w:tcW w:w="10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r>
              <w:rPr>
                <w:rFonts w:eastAsia="仿宋_GB2312"/>
                <w:sz w:val="24"/>
                <w:szCs w:val="24"/>
              </w:rPr>
              <w:t>JKMXXXN-78HL4-BDV双玻单组件取功率值605W</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排放量(kgCO2e/kW)</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192.61</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37.35</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7.98</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50.86</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119.87</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408.65</w:t>
            </w:r>
          </w:p>
        </w:tc>
      </w:tr>
      <w:tr>
        <w:tblPrEx>
          <w:tblCellMar>
            <w:top w:w="0" w:type="dxa"/>
            <w:left w:w="108" w:type="dxa"/>
            <w:bottom w:w="0" w:type="dxa"/>
            <w:right w:w="108" w:type="dxa"/>
          </w:tblCellMar>
        </w:tblPrEx>
        <w:trPr>
          <w:trHeight w:val="20" w:hRule="atLeast"/>
          <w:jc w:val="center"/>
        </w:trPr>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占比(%)</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47.10%</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9.10%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12.40%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29.30%</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w:t>
            </w:r>
          </w:p>
        </w:tc>
      </w:tr>
      <w:tr>
        <w:tblPrEx>
          <w:tblCellMar>
            <w:top w:w="0" w:type="dxa"/>
            <w:left w:w="108" w:type="dxa"/>
            <w:bottom w:w="0" w:type="dxa"/>
            <w:right w:w="108" w:type="dxa"/>
          </w:tblCellMar>
        </w:tblPrEx>
        <w:trPr>
          <w:trHeight w:val="1206" w:hRule="atLeast"/>
          <w:jc w:val="center"/>
        </w:trPr>
        <w:tc>
          <w:tcPr>
            <w:tcW w:w="10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80" w:lineRule="auto"/>
              <w:jc w:val="left"/>
              <w:textAlignment w:val="center"/>
              <w:rPr>
                <w:rFonts w:eastAsia="仿宋_GB2312"/>
                <w:sz w:val="24"/>
                <w:szCs w:val="24"/>
              </w:rPr>
            </w:pPr>
            <w:r>
              <w:rPr>
                <w:rFonts w:eastAsia="仿宋_GB2312"/>
                <w:sz w:val="24"/>
                <w:szCs w:val="24"/>
              </w:rPr>
              <w:t>JKMXXXN-72HL4-BDV双玻单组件取功率值561W</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排放量(kgCO2e/kW)</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191.73</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37.18</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7.94</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50.63</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118.61</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406.1</w:t>
            </w:r>
          </w:p>
        </w:tc>
      </w:tr>
      <w:tr>
        <w:tblPrEx>
          <w:tblCellMar>
            <w:top w:w="0" w:type="dxa"/>
            <w:left w:w="108" w:type="dxa"/>
            <w:bottom w:w="0" w:type="dxa"/>
            <w:right w:w="108" w:type="dxa"/>
          </w:tblCellMar>
        </w:tblPrEx>
        <w:trPr>
          <w:trHeight w:val="641" w:hRule="atLeast"/>
          <w:jc w:val="center"/>
        </w:trPr>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占比(%)</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47.20%</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9.20%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12.50%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29.20%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eastAsia="仿宋_GB2312"/>
                <w:sz w:val="24"/>
                <w:szCs w:val="24"/>
              </w:rPr>
            </w:pPr>
            <w:r>
              <w:rPr>
                <w:rFonts w:eastAsia="仿宋_GB2312"/>
                <w:sz w:val="24"/>
                <w:szCs w:val="24"/>
              </w:rPr>
              <w:t>/</w:t>
            </w:r>
          </w:p>
        </w:tc>
      </w:tr>
    </w:tbl>
    <w:p>
      <w:pPr>
        <w:pStyle w:val="6"/>
        <w:tabs>
          <w:tab w:val="center" w:pos="4201"/>
          <w:tab w:val="right" w:leader="dot" w:pos="9298"/>
        </w:tabs>
        <w:spacing w:line="360" w:lineRule="auto"/>
        <w:ind w:firstLine="0" w:firstLineChars="0"/>
        <w:jc w:val="center"/>
        <w:outlineLvl w:val="0"/>
        <w:rPr>
          <w:rFonts w:ascii="Times New Roman" w:eastAsia="仿宋_GB2312"/>
          <w:bCs/>
          <w:sz w:val="32"/>
          <w:szCs w:val="32"/>
        </w:rPr>
      </w:pPr>
      <w:r>
        <w:rPr>
          <w:rFonts w:ascii="Times New Roman" w:eastAsia="仿宋_GB2312"/>
          <w:bCs/>
          <w:sz w:val="32"/>
          <w:szCs w:val="32"/>
        </w:rPr>
        <w:t>表3 某企业多型号太阳能组件在不同制造阶段的</w:t>
      </w:r>
    </w:p>
    <w:p>
      <w:pPr>
        <w:pStyle w:val="6"/>
        <w:tabs>
          <w:tab w:val="center" w:pos="4201"/>
          <w:tab w:val="right" w:leader="dot" w:pos="9298"/>
        </w:tabs>
        <w:spacing w:line="360" w:lineRule="auto"/>
        <w:ind w:firstLine="0" w:firstLineChars="0"/>
        <w:jc w:val="center"/>
        <w:outlineLvl w:val="0"/>
        <w:rPr>
          <w:rFonts w:ascii="Times New Roman" w:eastAsia="仿宋_GB2312"/>
          <w:bCs/>
          <w:sz w:val="32"/>
          <w:szCs w:val="32"/>
        </w:rPr>
      </w:pPr>
      <w:r>
        <w:rPr>
          <w:rFonts w:ascii="Times New Roman" w:eastAsia="仿宋_GB2312"/>
          <w:bCs/>
          <w:sz w:val="32"/>
          <w:szCs w:val="32"/>
        </w:rPr>
        <w:t>碳排放量比较</w:t>
      </w:r>
    </w:p>
    <w:tbl>
      <w:tblPr>
        <w:tblStyle w:val="4"/>
        <w:tblW w:w="6379" w:type="pct"/>
        <w:jc w:val="center"/>
        <w:tblLayout w:type="fixed"/>
        <w:tblCellMar>
          <w:top w:w="0" w:type="dxa"/>
          <w:left w:w="108" w:type="dxa"/>
          <w:bottom w:w="0" w:type="dxa"/>
          <w:right w:w="108" w:type="dxa"/>
        </w:tblCellMar>
      </w:tblPr>
      <w:tblGrid>
        <w:gridCol w:w="2324"/>
        <w:gridCol w:w="2083"/>
        <w:gridCol w:w="1079"/>
        <w:gridCol w:w="1079"/>
        <w:gridCol w:w="1077"/>
        <w:gridCol w:w="1081"/>
        <w:gridCol w:w="1077"/>
        <w:gridCol w:w="1074"/>
      </w:tblGrid>
      <w:tr>
        <w:tblPrEx>
          <w:tblCellMar>
            <w:top w:w="0" w:type="dxa"/>
            <w:left w:w="108" w:type="dxa"/>
            <w:bottom w:w="0" w:type="dxa"/>
            <w:right w:w="108" w:type="dxa"/>
          </w:tblCellMar>
        </w:tblPrEx>
        <w:trPr>
          <w:trHeight w:val="952" w:hRule="atLeast"/>
          <w:jc w:val="center"/>
        </w:trPr>
        <w:tc>
          <w:tcPr>
            <w:tcW w:w="202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型号</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hint="eastAsia" w:eastAsia="仿宋_GB2312"/>
                <w:sz w:val="24"/>
                <w:szCs w:val="24"/>
              </w:rPr>
              <w:t>硅料</w:t>
            </w:r>
          </w:p>
          <w:p>
            <w:pPr>
              <w:widowControl/>
              <w:spacing w:line="240" w:lineRule="atLeast"/>
              <w:jc w:val="center"/>
              <w:textAlignment w:val="center"/>
              <w:rPr>
                <w:rFonts w:hint="eastAsia" w:eastAsia="仿宋_GB2312"/>
                <w:sz w:val="24"/>
                <w:szCs w:val="24"/>
              </w:rPr>
            </w:pPr>
            <w:r>
              <w:rPr>
                <w:rFonts w:hint="eastAsia" w:eastAsia="仿宋_GB2312"/>
                <w:sz w:val="24"/>
                <w:szCs w:val="24"/>
              </w:rPr>
              <w:t>环节</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硅片</w:t>
            </w:r>
          </w:p>
          <w:p>
            <w:pPr>
              <w:widowControl/>
              <w:spacing w:line="240" w:lineRule="atLeast"/>
              <w:jc w:val="center"/>
              <w:textAlignment w:val="center"/>
              <w:rPr>
                <w:rFonts w:eastAsia="仿宋_GB2312"/>
                <w:sz w:val="24"/>
                <w:szCs w:val="24"/>
              </w:rPr>
            </w:pPr>
            <w:r>
              <w:rPr>
                <w:rFonts w:eastAsia="仿宋_GB2312"/>
                <w:sz w:val="24"/>
                <w:szCs w:val="24"/>
              </w:rPr>
              <w:t>环节</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hint="eastAsia" w:eastAsia="仿宋_GB2312"/>
                <w:sz w:val="24"/>
                <w:szCs w:val="24"/>
              </w:rPr>
              <w:t>电池</w:t>
            </w:r>
          </w:p>
          <w:p>
            <w:pPr>
              <w:widowControl/>
              <w:spacing w:line="240" w:lineRule="atLeast"/>
              <w:jc w:val="center"/>
              <w:textAlignment w:val="center"/>
              <w:rPr>
                <w:rFonts w:eastAsia="仿宋_GB2312"/>
                <w:sz w:val="24"/>
                <w:szCs w:val="24"/>
              </w:rPr>
            </w:pPr>
            <w:r>
              <w:rPr>
                <w:rFonts w:hint="eastAsia" w:eastAsia="仿宋_GB2312"/>
                <w:sz w:val="24"/>
                <w:szCs w:val="24"/>
              </w:rPr>
              <w:t>环节</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组件</w:t>
            </w:r>
          </w:p>
          <w:p>
            <w:pPr>
              <w:widowControl/>
              <w:spacing w:line="240" w:lineRule="atLeast"/>
              <w:jc w:val="center"/>
              <w:textAlignment w:val="center"/>
              <w:rPr>
                <w:rFonts w:hint="eastAsia" w:eastAsia="仿宋_GB2312"/>
                <w:sz w:val="24"/>
                <w:szCs w:val="24"/>
              </w:rPr>
            </w:pPr>
            <w:r>
              <w:rPr>
                <w:rFonts w:eastAsia="仿宋_GB2312"/>
                <w:sz w:val="24"/>
                <w:szCs w:val="24"/>
              </w:rPr>
              <w:t>环节</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hint="eastAsia" w:eastAsia="仿宋_GB2312"/>
                <w:sz w:val="24"/>
                <w:szCs w:val="24"/>
              </w:rPr>
              <w:t>组件</w:t>
            </w:r>
          </w:p>
          <w:p>
            <w:pPr>
              <w:widowControl/>
              <w:spacing w:line="240" w:lineRule="atLeast"/>
              <w:jc w:val="center"/>
              <w:textAlignment w:val="center"/>
              <w:rPr>
                <w:rFonts w:eastAsia="仿宋_GB2312"/>
                <w:sz w:val="24"/>
                <w:szCs w:val="24"/>
              </w:rPr>
            </w:pPr>
            <w:r>
              <w:rPr>
                <w:rFonts w:hint="eastAsia" w:eastAsia="仿宋_GB2312"/>
                <w:sz w:val="24"/>
                <w:szCs w:val="24"/>
              </w:rPr>
              <w:t>辅料</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合计</w:t>
            </w:r>
          </w:p>
        </w:tc>
      </w:tr>
      <w:tr>
        <w:tblPrEx>
          <w:tblCellMar>
            <w:top w:w="0" w:type="dxa"/>
            <w:left w:w="108" w:type="dxa"/>
            <w:bottom w:w="0" w:type="dxa"/>
            <w:right w:w="108" w:type="dxa"/>
          </w:tblCellMar>
        </w:tblPrEx>
        <w:trPr>
          <w:trHeight w:val="1369" w:hRule="atLeast"/>
          <w:jc w:val="center"/>
        </w:trPr>
        <w:tc>
          <w:tcPr>
            <w:tcW w:w="10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LR5-72HBD,</w:t>
            </w:r>
          </w:p>
          <w:p>
            <w:pPr>
              <w:widowControl/>
              <w:spacing w:line="240" w:lineRule="atLeast"/>
              <w:jc w:val="center"/>
              <w:textAlignment w:val="center"/>
              <w:rPr>
                <w:rFonts w:hint="eastAsia" w:eastAsia="仿宋_GB2312"/>
                <w:sz w:val="24"/>
                <w:szCs w:val="24"/>
              </w:rPr>
            </w:pPr>
            <w:r>
              <w:rPr>
                <w:rFonts w:eastAsia="仿宋_GB2312"/>
                <w:sz w:val="24"/>
                <w:szCs w:val="24"/>
              </w:rPr>
              <w:t>LR5-72HPH,</w:t>
            </w:r>
          </w:p>
          <w:p>
            <w:pPr>
              <w:widowControl/>
              <w:spacing w:line="240" w:lineRule="atLeast"/>
              <w:jc w:val="center"/>
              <w:textAlignment w:val="center"/>
              <w:rPr>
                <w:rFonts w:hint="eastAsia" w:eastAsia="仿宋_GB2312"/>
                <w:sz w:val="24"/>
                <w:szCs w:val="24"/>
              </w:rPr>
            </w:pPr>
            <w:r>
              <w:rPr>
                <w:rFonts w:eastAsia="仿宋_GB2312"/>
                <w:sz w:val="24"/>
                <w:szCs w:val="24"/>
              </w:rPr>
              <w:t>LR5-54HPH,</w:t>
            </w:r>
          </w:p>
          <w:p>
            <w:pPr>
              <w:widowControl/>
              <w:spacing w:line="240" w:lineRule="atLeast"/>
              <w:jc w:val="center"/>
              <w:textAlignment w:val="center"/>
              <w:rPr>
                <w:rFonts w:hint="eastAsia" w:eastAsia="仿宋_GB2312"/>
                <w:sz w:val="24"/>
                <w:szCs w:val="24"/>
              </w:rPr>
            </w:pPr>
            <w:r>
              <w:rPr>
                <w:rFonts w:eastAsia="仿宋_GB2312"/>
                <w:sz w:val="24"/>
                <w:szCs w:val="24"/>
              </w:rPr>
              <w:t>LR5-72HTD,</w:t>
            </w:r>
          </w:p>
          <w:p>
            <w:pPr>
              <w:widowControl/>
              <w:spacing w:line="240" w:lineRule="atLeast"/>
              <w:jc w:val="center"/>
              <w:textAlignment w:val="center"/>
              <w:rPr>
                <w:rFonts w:hint="eastAsia" w:eastAsia="仿宋_GB2312"/>
                <w:sz w:val="24"/>
                <w:szCs w:val="24"/>
              </w:rPr>
            </w:pPr>
            <w:r>
              <w:rPr>
                <w:rFonts w:eastAsia="仿宋_GB2312"/>
                <w:sz w:val="24"/>
                <w:szCs w:val="24"/>
              </w:rPr>
              <w:t>LR5-54HTD,</w:t>
            </w:r>
          </w:p>
          <w:p>
            <w:pPr>
              <w:widowControl/>
              <w:spacing w:line="240" w:lineRule="atLeast"/>
              <w:jc w:val="center"/>
              <w:textAlignment w:val="center"/>
              <w:rPr>
                <w:rFonts w:hint="eastAsia" w:eastAsia="仿宋_GB2312"/>
                <w:sz w:val="24"/>
                <w:szCs w:val="24"/>
              </w:rPr>
            </w:pPr>
            <w:r>
              <w:rPr>
                <w:rFonts w:eastAsia="仿宋_GB2312"/>
                <w:sz w:val="24"/>
                <w:szCs w:val="24"/>
              </w:rPr>
              <w:t>LR5-54HTB,</w:t>
            </w:r>
          </w:p>
          <w:p>
            <w:pPr>
              <w:widowControl/>
              <w:spacing w:line="240" w:lineRule="atLeast"/>
              <w:jc w:val="center"/>
              <w:textAlignment w:val="center"/>
              <w:rPr>
                <w:rFonts w:eastAsia="仿宋_GB2312"/>
                <w:sz w:val="24"/>
                <w:szCs w:val="24"/>
              </w:rPr>
            </w:pPr>
            <w:r>
              <w:rPr>
                <w:rFonts w:eastAsia="仿宋_GB2312"/>
                <w:sz w:val="24"/>
                <w:szCs w:val="24"/>
              </w:rPr>
              <w:t>LR5-66HTH,</w:t>
            </w:r>
          </w:p>
          <w:p>
            <w:pPr>
              <w:widowControl/>
              <w:spacing w:line="240" w:lineRule="atLeast"/>
              <w:jc w:val="center"/>
              <w:textAlignment w:val="center"/>
              <w:rPr>
                <w:rFonts w:hint="eastAsia" w:eastAsia="仿宋_GB2312"/>
                <w:sz w:val="24"/>
                <w:szCs w:val="24"/>
              </w:rPr>
            </w:pPr>
            <w:r>
              <w:rPr>
                <w:rFonts w:eastAsia="仿宋_GB2312"/>
                <w:sz w:val="24"/>
                <w:szCs w:val="24"/>
              </w:rPr>
              <w:t>LR5-72HGD</w:t>
            </w: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排放量(kgCO2e/kW)</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157.5</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90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90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45</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67.5</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450</w:t>
            </w:r>
          </w:p>
        </w:tc>
      </w:tr>
      <w:tr>
        <w:tblPrEx>
          <w:tblCellMar>
            <w:top w:w="0" w:type="dxa"/>
            <w:left w:w="108" w:type="dxa"/>
            <w:bottom w:w="0" w:type="dxa"/>
            <w:right w:w="108" w:type="dxa"/>
          </w:tblCellMar>
        </w:tblPrEx>
        <w:trPr>
          <w:trHeight w:val="631" w:hRule="atLeast"/>
          <w:jc w:val="center"/>
        </w:trPr>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p>
        </w:tc>
        <w:tc>
          <w:tcPr>
            <w:tcW w:w="9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占比(%)</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35%</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20%</w:t>
            </w: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15%</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w:t>
            </w:r>
          </w:p>
        </w:tc>
      </w:tr>
    </w:tbl>
    <w:p>
      <w:pPr>
        <w:numPr>
          <w:ilvl w:val="0"/>
          <w:numId w:val="1"/>
        </w:numPr>
        <w:spacing w:line="360" w:lineRule="auto"/>
        <w:ind w:firstLine="640" w:firstLineChars="200"/>
        <w:rPr>
          <w:rFonts w:hint="eastAsia" w:eastAsia="黑体" w:cs="黑体"/>
          <w:sz w:val="32"/>
          <w:szCs w:val="32"/>
        </w:rPr>
      </w:pPr>
      <w:r>
        <w:rPr>
          <w:rFonts w:hint="eastAsia" w:eastAsia="黑体" w:cs="黑体"/>
          <w:sz w:val="32"/>
          <w:szCs w:val="32"/>
        </w:rPr>
        <w:t>与国外有关法规和标准水平的比对分析</w:t>
      </w:r>
    </w:p>
    <w:p>
      <w:pPr>
        <w:spacing w:line="360" w:lineRule="auto"/>
        <w:ind w:firstLine="640" w:firstLineChars="200"/>
        <w:rPr>
          <w:rFonts w:eastAsia="仿宋_GB2312"/>
          <w:sz w:val="32"/>
          <w:szCs w:val="32"/>
        </w:rPr>
      </w:pPr>
      <w:r>
        <w:rPr>
          <w:rFonts w:eastAsia="仿宋_GB2312"/>
          <w:sz w:val="32"/>
          <w:szCs w:val="32"/>
        </w:rPr>
        <w:t>本标准与PAS 2050:2008、GHG protocol和ISO 14067</w:t>
      </w:r>
      <w:r>
        <w:rPr>
          <w:rFonts w:hint="default" w:eastAsia="仿宋_GB2312"/>
          <w:sz w:val="32"/>
          <w:szCs w:val="32"/>
          <w:lang w:val="en-US"/>
        </w:rPr>
        <w:t>:</w:t>
      </w:r>
      <w:r>
        <w:rPr>
          <w:rFonts w:eastAsia="仿宋_GB2312"/>
          <w:sz w:val="32"/>
          <w:szCs w:val="32"/>
        </w:rPr>
        <w:t>2018等碳足迹国际标准相互协调，确认在标准结构、技术内容等相关</w:t>
      </w:r>
      <w:r>
        <w:rPr>
          <w:rFonts w:hint="eastAsia" w:eastAsia="仿宋_GB2312"/>
          <w:sz w:val="32"/>
          <w:szCs w:val="32"/>
          <w:lang w:eastAsia="zh-CN"/>
        </w:rPr>
        <w:t>方面</w:t>
      </w:r>
      <w:r>
        <w:rPr>
          <w:rFonts w:eastAsia="仿宋_GB2312"/>
          <w:sz w:val="32"/>
          <w:szCs w:val="32"/>
        </w:rPr>
        <w:t>没有冲突</w:t>
      </w:r>
      <w:r>
        <w:rPr>
          <w:rFonts w:hint="eastAsia" w:eastAsia="仿宋_GB2312"/>
          <w:sz w:val="32"/>
          <w:szCs w:val="32"/>
          <w:lang w:eastAsia="zh-CN"/>
        </w:rPr>
        <w:t>。</w:t>
      </w:r>
      <w:r>
        <w:rPr>
          <w:rFonts w:eastAsia="仿宋_GB2312"/>
          <w:sz w:val="32"/>
          <w:szCs w:val="32"/>
        </w:rPr>
        <w:t>本标准与《产品碳足迹 产品种类规则 光伏组件》</w:t>
      </w:r>
      <w:r>
        <w:rPr>
          <w:rFonts w:hint="eastAsia" w:eastAsia="仿宋_GB2312"/>
          <w:sz w:val="32"/>
          <w:szCs w:val="32"/>
          <w:lang w:eastAsia="zh-CN"/>
        </w:rPr>
        <w:t>（</w:t>
      </w:r>
      <w:r>
        <w:rPr>
          <w:rFonts w:eastAsia="仿宋_GB2312"/>
          <w:sz w:val="32"/>
          <w:szCs w:val="32"/>
        </w:rPr>
        <w:t>SJ/T 11926-2024</w:t>
      </w:r>
      <w:r>
        <w:rPr>
          <w:rFonts w:hint="eastAsia" w:eastAsia="仿宋_GB2312"/>
          <w:sz w:val="32"/>
          <w:szCs w:val="32"/>
          <w:lang w:eastAsia="zh-CN"/>
        </w:rPr>
        <w:t>）</w:t>
      </w:r>
      <w:r>
        <w:rPr>
          <w:rFonts w:eastAsia="仿宋_GB2312"/>
          <w:sz w:val="32"/>
          <w:szCs w:val="32"/>
        </w:rPr>
        <w:t>对比分析如下：</w:t>
      </w:r>
    </w:p>
    <w:tbl>
      <w:tblPr>
        <w:tblStyle w:val="4"/>
        <w:tblW w:w="10043" w:type="dxa"/>
        <w:jc w:val="center"/>
        <w:tblLayout w:type="autofit"/>
        <w:tblCellMar>
          <w:top w:w="0" w:type="dxa"/>
          <w:left w:w="108" w:type="dxa"/>
          <w:bottom w:w="0" w:type="dxa"/>
          <w:right w:w="108" w:type="dxa"/>
        </w:tblCellMar>
      </w:tblPr>
      <w:tblGrid>
        <w:gridCol w:w="1439"/>
        <w:gridCol w:w="3915"/>
        <w:gridCol w:w="4689"/>
      </w:tblGrid>
      <w:tr>
        <w:tblPrEx>
          <w:tblCellMar>
            <w:top w:w="0" w:type="dxa"/>
            <w:left w:w="108" w:type="dxa"/>
            <w:bottom w:w="0" w:type="dxa"/>
            <w:right w:w="108" w:type="dxa"/>
          </w:tblCellMar>
        </w:tblPrEx>
        <w:trPr>
          <w:trHeight w:val="402" w:hRule="atLeast"/>
          <w:jc w:val="center"/>
        </w:trPr>
        <w:tc>
          <w:tcPr>
            <w:tcW w:w="1439"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对比项</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本标准</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eastAsia="仿宋_GB2312"/>
                <w:sz w:val="24"/>
                <w:szCs w:val="24"/>
              </w:rPr>
            </w:pPr>
            <w:r>
              <w:rPr>
                <w:rFonts w:eastAsia="仿宋_GB2312"/>
                <w:sz w:val="24"/>
                <w:szCs w:val="24"/>
              </w:rPr>
              <w:t>SJ/T 11926-2024</w:t>
            </w:r>
          </w:p>
          <w:p>
            <w:pPr>
              <w:widowControl/>
              <w:spacing w:line="240" w:lineRule="atLeast"/>
              <w:jc w:val="center"/>
              <w:textAlignment w:val="center"/>
              <w:rPr>
                <w:rFonts w:hint="eastAsia" w:eastAsia="仿宋_GB2312"/>
                <w:sz w:val="24"/>
                <w:szCs w:val="24"/>
              </w:rPr>
            </w:pPr>
            <w:r>
              <w:rPr>
                <w:rFonts w:eastAsia="仿宋_GB2312"/>
                <w:sz w:val="24"/>
                <w:szCs w:val="24"/>
              </w:rPr>
              <w:t>《产品碳足迹 产品种类规则 光伏组件》</w:t>
            </w:r>
          </w:p>
        </w:tc>
      </w:tr>
      <w:tr>
        <w:tblPrEx>
          <w:tblCellMar>
            <w:top w:w="0" w:type="dxa"/>
            <w:left w:w="108" w:type="dxa"/>
            <w:bottom w:w="0" w:type="dxa"/>
            <w:right w:w="108" w:type="dxa"/>
          </w:tblCellMar>
        </w:tblPrEx>
        <w:trPr>
          <w:trHeight w:val="481"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标准类型</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低碳产品评价技术规范</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产品碳足迹产品种类规则</w:t>
            </w:r>
          </w:p>
        </w:tc>
      </w:tr>
      <w:tr>
        <w:tblPrEx>
          <w:tblCellMar>
            <w:top w:w="0" w:type="dxa"/>
            <w:left w:w="108" w:type="dxa"/>
            <w:bottom w:w="0" w:type="dxa"/>
            <w:right w:w="108" w:type="dxa"/>
          </w:tblCellMar>
        </w:tblPrEx>
        <w:trPr>
          <w:trHeight w:val="1463"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范围</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规定了晶体硅光伏组件低碳产品评价的技术要求，包括基本要求、统计范围、统计周期、计算方法、低碳限额值以及产品碳排放评价报告</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规定了光伏组件产品碳足迹评价与计算的基本规则和要求，适用于晶体硅光伏组件，其他光伏组件产品可参照计算</w:t>
            </w:r>
          </w:p>
        </w:tc>
      </w:tr>
      <w:tr>
        <w:tblPrEx>
          <w:tblCellMar>
            <w:top w:w="0" w:type="dxa"/>
            <w:left w:w="108" w:type="dxa"/>
            <w:bottom w:w="0" w:type="dxa"/>
            <w:right w:w="108" w:type="dxa"/>
          </w:tblCellMar>
        </w:tblPrEx>
        <w:trPr>
          <w:trHeight w:val="1002"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适用范围</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地面用晶体硅光伏组件生产企业低碳产品的自我评价和第三方评价</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晶体硅光伏组件产品，其他光伏组件产品可参照本文件计算</w:t>
            </w:r>
          </w:p>
        </w:tc>
      </w:tr>
      <w:tr>
        <w:tblPrEx>
          <w:tblCellMar>
            <w:top w:w="0" w:type="dxa"/>
            <w:left w:w="108" w:type="dxa"/>
            <w:bottom w:w="0" w:type="dxa"/>
            <w:right w:w="108" w:type="dxa"/>
          </w:tblCellMar>
        </w:tblPrEx>
        <w:trPr>
          <w:trHeight w:val="114"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评价要求</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企业应配备符合 GB 17167 要求的能源计量器具并依据 GB/T 23331 建立能源管理体系</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描述产品的基本信息，并说明符合相关质量标准，功能单位为1千瓦光伏组件产品，系统边界包括原材料生产、能源生产、运输和光伏组件生产工序</w:t>
            </w:r>
          </w:p>
        </w:tc>
      </w:tr>
      <w:tr>
        <w:tblPrEx>
          <w:tblCellMar>
            <w:top w:w="0" w:type="dxa"/>
            <w:left w:w="108" w:type="dxa"/>
            <w:bottom w:w="0" w:type="dxa"/>
            <w:right w:w="108" w:type="dxa"/>
          </w:tblCellMar>
        </w:tblPrEx>
        <w:trPr>
          <w:trHeight w:val="1222"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数据要求</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现场数据要求：基于可计量的统计周期进行统计，一般以财务年为统计期</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数据类型包括现场数据和背景数据，现场数据应包括生产1千瓦光伏组件所消耗的原材料和能源等，背景数据应包括引用的公用数据、参考数据和其他文献研究数据</w:t>
            </w:r>
          </w:p>
        </w:tc>
      </w:tr>
      <w:tr>
        <w:tblPrEx>
          <w:tblCellMar>
            <w:top w:w="0" w:type="dxa"/>
            <w:left w:w="108" w:type="dxa"/>
            <w:bottom w:w="0" w:type="dxa"/>
            <w:right w:w="108" w:type="dxa"/>
          </w:tblCellMar>
        </w:tblPrEx>
        <w:trPr>
          <w:trHeight w:val="922"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碳排放计算方法</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碳排放量计算方法涵盖原材料获取和光伏组件生产过程，按附录A中的要求计算</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功能单位为基准的温室气体排放总量计算公式，包括直接消耗量、温室气体排放因子、全球增温潜势值等</w:t>
            </w:r>
          </w:p>
        </w:tc>
      </w:tr>
      <w:tr>
        <w:tblPrEx>
          <w:tblCellMar>
            <w:top w:w="0" w:type="dxa"/>
            <w:left w:w="108" w:type="dxa"/>
            <w:bottom w:w="0" w:type="dxa"/>
            <w:right w:w="108" w:type="dxa"/>
          </w:tblCellMar>
        </w:tblPrEx>
        <w:trPr>
          <w:trHeight w:val="982"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评价报告</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包括企业基本信息、符合基本要求和评价值的声明、产品基本信息、评价范围、功能单位、数据统计周期、低碳产品评价值等</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应包括企业基本信息、产品描述、评价范围、数据收集、计算过程及结果、其他必要信息等</w:t>
            </w:r>
          </w:p>
        </w:tc>
      </w:tr>
      <w:tr>
        <w:tblPrEx>
          <w:tblCellMar>
            <w:top w:w="0" w:type="dxa"/>
            <w:left w:w="108" w:type="dxa"/>
            <w:bottom w:w="0" w:type="dxa"/>
            <w:right w:w="108" w:type="dxa"/>
          </w:tblCellMar>
        </w:tblPrEx>
        <w:trPr>
          <w:trHeight w:val="821" w:hRule="atLeast"/>
          <w:jc w:val="center"/>
        </w:trPr>
        <w:tc>
          <w:tcPr>
            <w:tcW w:w="14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eastAsia="仿宋_GB2312"/>
                <w:sz w:val="24"/>
                <w:szCs w:val="24"/>
              </w:rPr>
            </w:pPr>
            <w:r>
              <w:rPr>
                <w:rFonts w:eastAsia="仿宋_GB2312"/>
                <w:sz w:val="24"/>
                <w:szCs w:val="24"/>
              </w:rPr>
              <w:t>附录</w:t>
            </w:r>
          </w:p>
        </w:tc>
        <w:tc>
          <w:tcPr>
            <w:tcW w:w="3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附录A</w:t>
            </w:r>
            <w:r>
              <w:rPr>
                <w:rFonts w:hint="eastAsia" w:eastAsia="仿宋_GB2312"/>
                <w:sz w:val="24"/>
                <w:szCs w:val="24"/>
                <w:lang w:eastAsia="zh-CN"/>
              </w:rPr>
              <w:t>（</w:t>
            </w:r>
            <w:r>
              <w:rPr>
                <w:rFonts w:eastAsia="仿宋_GB2312"/>
                <w:sz w:val="24"/>
                <w:szCs w:val="24"/>
              </w:rPr>
              <w:t>资料性</w:t>
            </w:r>
            <w:r>
              <w:rPr>
                <w:rFonts w:hint="eastAsia" w:eastAsia="仿宋_GB2312"/>
                <w:sz w:val="24"/>
                <w:szCs w:val="24"/>
                <w:lang w:eastAsia="zh-CN"/>
              </w:rPr>
              <w:t>）</w:t>
            </w:r>
            <w:r>
              <w:rPr>
                <w:rFonts w:eastAsia="仿宋_GB2312"/>
                <w:sz w:val="24"/>
                <w:szCs w:val="24"/>
              </w:rPr>
              <w:t>：光伏组件碳足迹数据收集表</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textAlignment w:val="center"/>
              <w:rPr>
                <w:rFonts w:hint="eastAsia" w:eastAsia="仿宋_GB2312"/>
                <w:sz w:val="24"/>
                <w:szCs w:val="24"/>
              </w:rPr>
            </w:pPr>
            <w:r>
              <w:rPr>
                <w:rFonts w:eastAsia="仿宋_GB2312"/>
                <w:sz w:val="24"/>
                <w:szCs w:val="24"/>
              </w:rPr>
              <w:t>附录A</w:t>
            </w:r>
            <w:r>
              <w:rPr>
                <w:rFonts w:hint="eastAsia" w:eastAsia="仿宋_GB2312"/>
                <w:sz w:val="24"/>
                <w:szCs w:val="24"/>
                <w:lang w:eastAsia="zh-CN"/>
              </w:rPr>
              <w:t>（</w:t>
            </w:r>
            <w:r>
              <w:rPr>
                <w:rFonts w:eastAsia="仿宋_GB2312"/>
                <w:sz w:val="24"/>
                <w:szCs w:val="24"/>
              </w:rPr>
              <w:t>资料性</w:t>
            </w:r>
            <w:r>
              <w:rPr>
                <w:rFonts w:hint="eastAsia" w:eastAsia="仿宋_GB2312"/>
                <w:sz w:val="24"/>
                <w:szCs w:val="24"/>
                <w:lang w:eastAsia="zh-CN"/>
              </w:rPr>
              <w:t>）</w:t>
            </w:r>
            <w:r>
              <w:rPr>
                <w:rFonts w:eastAsia="仿宋_GB2312"/>
                <w:sz w:val="24"/>
                <w:szCs w:val="24"/>
              </w:rPr>
              <w:t>：现场数据收集表</w:t>
            </w:r>
          </w:p>
        </w:tc>
      </w:tr>
    </w:tbl>
    <w:p>
      <w:pPr>
        <w:numPr>
          <w:ilvl w:val="0"/>
          <w:numId w:val="1"/>
        </w:numPr>
        <w:spacing w:line="360" w:lineRule="auto"/>
        <w:ind w:firstLine="640" w:firstLineChars="200"/>
        <w:rPr>
          <w:rFonts w:hint="eastAsia" w:eastAsia="黑体" w:cs="黑体"/>
          <w:sz w:val="32"/>
          <w:szCs w:val="32"/>
        </w:rPr>
      </w:pPr>
      <w:r>
        <w:rPr>
          <w:rFonts w:hint="eastAsia" w:eastAsia="黑体" w:cs="黑体"/>
          <w:sz w:val="32"/>
          <w:szCs w:val="32"/>
        </w:rPr>
        <w:t>与有关现行法律、法规和其他强制性标准的关系，配套推荐性标准的情况</w:t>
      </w:r>
    </w:p>
    <w:p>
      <w:pPr>
        <w:spacing w:line="360" w:lineRule="auto"/>
        <w:ind w:firstLine="640" w:firstLineChars="200"/>
        <w:rPr>
          <w:rFonts w:hint="eastAsia" w:eastAsia="仿宋"/>
          <w:sz w:val="32"/>
          <w:szCs w:val="32"/>
        </w:rPr>
      </w:pPr>
      <w:r>
        <w:rPr>
          <w:rFonts w:eastAsia="仿宋_GB2312"/>
          <w:sz w:val="32"/>
          <w:szCs w:val="32"/>
        </w:rPr>
        <w:t>与有关的现行法律、法规和强制性标准协调一致。本文件主要依据ISO 14067:2018、PAS 2050:2008和GB/T 24067-2024《温室气体产品碳足迹量化要求和指南》等国际国内标准制定，在产品质量和安全性方面，参考了IEC 61215-1、IEC 61730等国际标准和GB/T 30984《太阳能用玻璃》等国家标准，本文件还与SJ/T 11926-2024《产品碳足迹产品种类规则 光伏组件》行业标准进行了有效衔接。</w:t>
      </w:r>
    </w:p>
    <w:p>
      <w:pPr>
        <w:numPr>
          <w:ilvl w:val="0"/>
          <w:numId w:val="1"/>
        </w:numPr>
        <w:spacing w:line="360" w:lineRule="auto"/>
        <w:ind w:firstLine="640" w:firstLineChars="200"/>
        <w:rPr>
          <w:rFonts w:hint="eastAsia" w:eastAsia="黑体" w:cs="黑体"/>
          <w:sz w:val="32"/>
          <w:szCs w:val="32"/>
        </w:rPr>
      </w:pPr>
      <w:r>
        <w:rPr>
          <w:rFonts w:hint="eastAsia" w:eastAsia="黑体" w:cs="黑体"/>
          <w:sz w:val="32"/>
          <w:szCs w:val="32"/>
        </w:rPr>
        <w:t>重大分歧意见的处理过程及依据</w:t>
      </w:r>
    </w:p>
    <w:p>
      <w:pPr>
        <w:spacing w:line="360" w:lineRule="auto"/>
        <w:ind w:firstLine="640" w:firstLineChars="200"/>
        <w:rPr>
          <w:rFonts w:hint="eastAsia" w:eastAsia="仿宋"/>
          <w:sz w:val="32"/>
          <w:szCs w:val="32"/>
        </w:rPr>
      </w:pPr>
      <w:r>
        <w:rPr>
          <w:rFonts w:hint="eastAsia" w:eastAsia="仿宋_GB2312" w:cs="仿宋_GB2312"/>
          <w:sz w:val="32"/>
          <w:szCs w:val="32"/>
        </w:rPr>
        <w:t>本文件无重大分歧。</w:t>
      </w:r>
    </w:p>
    <w:p>
      <w:pPr>
        <w:numPr>
          <w:ilvl w:val="0"/>
          <w:numId w:val="1"/>
        </w:numPr>
        <w:spacing w:line="360" w:lineRule="auto"/>
        <w:ind w:firstLine="640" w:firstLineChars="200"/>
        <w:rPr>
          <w:rFonts w:hint="eastAsia" w:eastAsia="黑体" w:cs="黑体"/>
          <w:sz w:val="32"/>
          <w:szCs w:val="32"/>
        </w:rPr>
      </w:pPr>
      <w:r>
        <w:rPr>
          <w:rFonts w:eastAsia="黑体" w:cs="黑体"/>
          <w:sz w:val="32"/>
          <w:szCs w:val="32"/>
        </w:rPr>
        <w:t>实施标准所需要的技术改造、成本投入、老旧产品退出市场时间、实施标准可能造成的社会影响等因素分析，以及根据这些因素提出的标准实施日期建议</w:t>
      </w:r>
    </w:p>
    <w:p>
      <w:pPr>
        <w:spacing w:line="360" w:lineRule="auto"/>
        <w:ind w:firstLine="640" w:firstLineChars="200"/>
        <w:rPr>
          <w:rFonts w:hint="eastAsia" w:eastAsia="仿宋"/>
          <w:sz w:val="32"/>
          <w:szCs w:val="32"/>
        </w:rPr>
      </w:pPr>
      <w:r>
        <w:rPr>
          <w:rFonts w:eastAsia="仿宋_GB2312"/>
          <w:sz w:val="32"/>
          <w:szCs w:val="32"/>
        </w:rPr>
        <w:t>根据调研分析，标准实施主要涉及以下几个方面的影响和投入：技术方面，大部分光伏企业已建立质量、环境和能源管理体系，生产工艺和产品性能基本符合标准要求，仅需在碳足迹核算方法和数据收集系统方面进行完善，技术改造成本相对较小。成本方面，企业需投入</w:t>
      </w:r>
      <w:r>
        <w:rPr>
          <w:rFonts w:hint="eastAsia" w:eastAsia="仿宋_GB2312"/>
          <w:sz w:val="32"/>
          <w:szCs w:val="32"/>
          <w:lang w:eastAsia="zh-CN"/>
        </w:rPr>
        <w:t>一定</w:t>
      </w:r>
      <w:r>
        <w:rPr>
          <w:rFonts w:eastAsia="仿宋_GB2312"/>
          <w:sz w:val="32"/>
          <w:szCs w:val="32"/>
        </w:rPr>
        <w:t>人力和资金建立碳足迹核算体系，配备相关软件和管理人员。对于未达到低碳评价值要求的企业，需通过优化生产工艺、提高能源利用效率、增加清洁能源使用比例等措施逐步达标。</w:t>
      </w:r>
    </w:p>
    <w:p>
      <w:pPr>
        <w:numPr>
          <w:ilvl w:val="0"/>
          <w:numId w:val="1"/>
        </w:numPr>
        <w:spacing w:line="360" w:lineRule="auto"/>
        <w:ind w:firstLine="640" w:firstLineChars="200"/>
        <w:rPr>
          <w:rFonts w:hint="eastAsia" w:eastAsia="黑体" w:cs="黑体"/>
          <w:sz w:val="32"/>
          <w:szCs w:val="32"/>
        </w:rPr>
      </w:pPr>
      <w:r>
        <w:rPr>
          <w:rFonts w:eastAsia="黑体" w:cs="黑体"/>
          <w:sz w:val="32"/>
          <w:szCs w:val="32"/>
        </w:rPr>
        <w:t>实施标准的有关政策措施</w:t>
      </w:r>
      <w:bookmarkStart w:id="0" w:name="_GoBack"/>
      <w:bookmarkEnd w:id="0"/>
    </w:p>
    <w:p>
      <w:pPr>
        <w:spacing w:line="360" w:lineRule="auto"/>
        <w:ind w:firstLine="640" w:firstLineChars="200"/>
        <w:rPr>
          <w:rFonts w:hint="eastAsia" w:eastAsia="仿宋"/>
          <w:sz w:val="32"/>
          <w:szCs w:val="32"/>
        </w:rPr>
      </w:pPr>
      <w:r>
        <w:rPr>
          <w:rFonts w:hint="eastAsia" w:eastAsia="仿宋_GB2312" w:cs="仿宋_GB2312"/>
          <w:sz w:val="32"/>
          <w:szCs w:val="32"/>
        </w:rPr>
        <w:t>建议采取以下政策措施：一是推动国际合作，加强与欧盟、法国等国家和地区的标准互认，促进碳足迹评价结果国际互通。</w:t>
      </w:r>
      <w:r>
        <w:rPr>
          <w:rFonts w:hint="eastAsia" w:eastAsia="仿宋_GB2312" w:cs="仿宋_GB2312"/>
          <w:sz w:val="32"/>
          <w:szCs w:val="32"/>
          <w:lang w:eastAsia="zh-CN"/>
        </w:rPr>
        <w:t>二</w:t>
      </w:r>
      <w:r>
        <w:rPr>
          <w:rFonts w:hint="eastAsia" w:eastAsia="仿宋_GB2312" w:cs="仿宋_GB2312"/>
          <w:sz w:val="32"/>
          <w:szCs w:val="32"/>
        </w:rPr>
        <w:t>是开展标准宣贯培训，组织行业专家进行技术指导，帮助企业掌握标准要求。</w:t>
      </w:r>
      <w:r>
        <w:rPr>
          <w:rFonts w:hint="eastAsia" w:eastAsia="仿宋_GB2312" w:cs="仿宋_GB2312"/>
          <w:sz w:val="32"/>
          <w:szCs w:val="32"/>
          <w:lang w:eastAsia="zh-CN"/>
        </w:rPr>
        <w:t>三是</w:t>
      </w:r>
      <w:r>
        <w:rPr>
          <w:rFonts w:hint="eastAsia" w:eastAsia="仿宋_GB2312" w:cs="仿宋_GB2312"/>
          <w:sz w:val="32"/>
          <w:szCs w:val="32"/>
        </w:rPr>
        <w:t>发挥行业协会作用，搭建企业间交流平台，促进低碳生产技术的推广应用。</w:t>
      </w:r>
    </w:p>
    <w:p>
      <w:pPr>
        <w:numPr>
          <w:ilvl w:val="0"/>
          <w:numId w:val="1"/>
        </w:numPr>
        <w:spacing w:line="360" w:lineRule="auto"/>
        <w:ind w:firstLine="640" w:firstLineChars="200"/>
        <w:rPr>
          <w:rFonts w:hint="eastAsia" w:eastAsia="黑体" w:cs="黑体"/>
          <w:sz w:val="32"/>
          <w:szCs w:val="32"/>
        </w:rPr>
      </w:pPr>
      <w:r>
        <w:rPr>
          <w:rFonts w:eastAsia="黑体" w:cs="黑体"/>
          <w:sz w:val="32"/>
          <w:szCs w:val="32"/>
        </w:rPr>
        <w:t>预期达到的社会效益、对产业发展的作用等情况</w:t>
      </w:r>
    </w:p>
    <w:p>
      <w:pPr>
        <w:spacing w:line="360" w:lineRule="auto"/>
        <w:ind w:firstLine="640" w:firstLineChars="200"/>
        <w:rPr>
          <w:rFonts w:hint="eastAsia" w:eastAsia="仿宋"/>
          <w:sz w:val="32"/>
          <w:szCs w:val="32"/>
        </w:rPr>
      </w:pPr>
      <w:r>
        <w:rPr>
          <w:rFonts w:eastAsia="仿宋_GB2312"/>
          <w:sz w:val="32"/>
          <w:szCs w:val="32"/>
        </w:rPr>
        <w:t>该标准实施</w:t>
      </w:r>
      <w:r>
        <w:rPr>
          <w:rFonts w:hint="eastAsia" w:eastAsia="仿宋_GB2312"/>
          <w:sz w:val="32"/>
          <w:szCs w:val="32"/>
          <w:lang w:eastAsia="zh-CN"/>
        </w:rPr>
        <w:t>有利于光伏行业健康发展</w:t>
      </w:r>
      <w:r>
        <w:rPr>
          <w:rFonts w:eastAsia="仿宋_GB2312"/>
          <w:sz w:val="32"/>
          <w:szCs w:val="32"/>
        </w:rPr>
        <w:t>：在经济效益方面，标准将帮助光伏企业降低贸易合规成本，提升产品国际竞争力。在环境效益方面，标准将推动企业优化生产工艺，提高能源利用效率。在产业发展方面，标准引导企业加大研发投入，树立中国光伏产业的国际品牌形象</w:t>
      </w:r>
      <w:r>
        <w:rPr>
          <w:rFonts w:hint="eastAsia" w:eastAsia="仿宋_GB2312"/>
          <w:sz w:val="32"/>
          <w:szCs w:val="32"/>
          <w:lang w:eastAsia="zh-CN"/>
        </w:rPr>
        <w:t>，</w:t>
      </w:r>
      <w:r>
        <w:rPr>
          <w:rFonts w:eastAsia="仿宋_GB2312"/>
          <w:sz w:val="32"/>
          <w:szCs w:val="32"/>
        </w:rPr>
        <w:t>推动产业链协同创新，促进光伏产业向高质量发展转型。</w:t>
      </w:r>
    </w:p>
    <w:p>
      <w:pPr>
        <w:numPr>
          <w:ilvl w:val="0"/>
          <w:numId w:val="1"/>
        </w:numPr>
        <w:spacing w:line="360" w:lineRule="auto"/>
        <w:ind w:firstLine="640" w:firstLineChars="200"/>
        <w:rPr>
          <w:rFonts w:hint="eastAsia" w:eastAsia="黑体" w:cs="黑体"/>
          <w:sz w:val="32"/>
          <w:szCs w:val="32"/>
        </w:rPr>
      </w:pPr>
      <w:r>
        <w:rPr>
          <w:rFonts w:eastAsia="黑体" w:cs="黑体"/>
          <w:sz w:val="32"/>
          <w:szCs w:val="32"/>
        </w:rPr>
        <w:t>涉及专利的有关说明</w:t>
      </w:r>
    </w:p>
    <w:p>
      <w:pPr>
        <w:spacing w:line="360" w:lineRule="auto"/>
        <w:ind w:firstLine="640" w:firstLineChars="200"/>
        <w:rPr>
          <w:rFonts w:hint="eastAsia" w:eastAsia="仿宋_GB2312" w:cs="仿宋_GB2312"/>
          <w:sz w:val="32"/>
          <w:szCs w:val="32"/>
        </w:rPr>
      </w:pPr>
      <w:r>
        <w:rPr>
          <w:rFonts w:hint="eastAsia" w:eastAsia="仿宋_GB2312" w:cs="仿宋_GB2312"/>
          <w:sz w:val="32"/>
          <w:szCs w:val="32"/>
        </w:rPr>
        <w:t>本文文件未涉及专利。</w:t>
      </w:r>
    </w:p>
    <w:p>
      <w:pPr>
        <w:numPr>
          <w:ilvl w:val="0"/>
          <w:numId w:val="1"/>
        </w:numPr>
        <w:spacing w:line="360" w:lineRule="auto"/>
        <w:ind w:firstLine="640" w:firstLineChars="200"/>
        <w:rPr>
          <w:rFonts w:hint="eastAsia" w:eastAsia="黑体" w:cs="黑体"/>
          <w:sz w:val="32"/>
          <w:szCs w:val="32"/>
        </w:rPr>
      </w:pPr>
      <w:r>
        <w:rPr>
          <w:rFonts w:eastAsia="黑体" w:cs="黑体"/>
          <w:sz w:val="32"/>
          <w:szCs w:val="32"/>
        </w:rPr>
        <w:t>其他应予说明的事项</w:t>
      </w:r>
    </w:p>
    <w:p>
      <w:pPr>
        <w:spacing w:line="360" w:lineRule="auto"/>
        <w:ind w:firstLine="640" w:firstLineChars="200"/>
        <w:rPr>
          <w:rFonts w:hint="eastAsia" w:eastAsia="仿宋"/>
          <w:sz w:val="32"/>
          <w:szCs w:val="32"/>
        </w:rPr>
      </w:pPr>
      <w:r>
        <w:rPr>
          <w:rFonts w:hint="eastAsia" w:eastAsia="仿宋_GB2312" w:cs="仿宋_GB2312"/>
          <w:sz w:val="32"/>
          <w:szCs w:val="32"/>
          <w:lang w:eastAsia="zh-CN"/>
        </w:rPr>
        <w:t>无</w:t>
      </w:r>
      <w:r>
        <w:rPr>
          <w:rFonts w:hint="eastAsia"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194B8"/>
    <w:multiLevelType w:val="singleLevel"/>
    <w:tmpl w:val="D70194B8"/>
    <w:lvl w:ilvl="0" w:tentative="0">
      <w:start w:val="1"/>
      <w:numFmt w:val="chineseCounting"/>
      <w:suff w:val="nothing"/>
      <w:lvlText w:val="%1、"/>
      <w:lvlJc w:val="left"/>
      <w:rPr>
        <w:rFonts w:hint="eastAsia"/>
      </w:rPr>
    </w:lvl>
  </w:abstractNum>
  <w:abstractNum w:abstractNumId="1">
    <w:nsid w:val="6016B02B"/>
    <w:multiLevelType w:val="singleLevel"/>
    <w:tmpl w:val="6016B02B"/>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N2Y2YmZjMGIzOGUyMzIzNDk1YTViZTc4OWZiZmIifQ=="/>
  </w:docVars>
  <w:rsids>
    <w:rsidRoot w:val="6DD2350F"/>
    <w:rsid w:val="000456DC"/>
    <w:rsid w:val="00084777"/>
    <w:rsid w:val="00096F54"/>
    <w:rsid w:val="000B5B15"/>
    <w:rsid w:val="00135F5B"/>
    <w:rsid w:val="001B177D"/>
    <w:rsid w:val="001F27F3"/>
    <w:rsid w:val="001F669D"/>
    <w:rsid w:val="00287BFF"/>
    <w:rsid w:val="002A7800"/>
    <w:rsid w:val="0035797B"/>
    <w:rsid w:val="00386B53"/>
    <w:rsid w:val="004A0334"/>
    <w:rsid w:val="00537B4F"/>
    <w:rsid w:val="0054628E"/>
    <w:rsid w:val="00551E50"/>
    <w:rsid w:val="00556BD9"/>
    <w:rsid w:val="005B3B9B"/>
    <w:rsid w:val="005C7433"/>
    <w:rsid w:val="005F001F"/>
    <w:rsid w:val="006F299B"/>
    <w:rsid w:val="00717E00"/>
    <w:rsid w:val="00757197"/>
    <w:rsid w:val="0079480E"/>
    <w:rsid w:val="00801FF3"/>
    <w:rsid w:val="008132C2"/>
    <w:rsid w:val="0084128B"/>
    <w:rsid w:val="00904ADA"/>
    <w:rsid w:val="00930F6C"/>
    <w:rsid w:val="00966D32"/>
    <w:rsid w:val="009728E1"/>
    <w:rsid w:val="009B16EB"/>
    <w:rsid w:val="00A05F01"/>
    <w:rsid w:val="00A97260"/>
    <w:rsid w:val="00B12815"/>
    <w:rsid w:val="00B27DB9"/>
    <w:rsid w:val="00B60159"/>
    <w:rsid w:val="00CE0519"/>
    <w:rsid w:val="00D34166"/>
    <w:rsid w:val="00D723D3"/>
    <w:rsid w:val="00D93318"/>
    <w:rsid w:val="00D93713"/>
    <w:rsid w:val="00DD6199"/>
    <w:rsid w:val="00E651F5"/>
    <w:rsid w:val="00E65F06"/>
    <w:rsid w:val="00EE36E6"/>
    <w:rsid w:val="00EE5E6E"/>
    <w:rsid w:val="00F8655B"/>
    <w:rsid w:val="00FE549D"/>
    <w:rsid w:val="00FF1F36"/>
    <w:rsid w:val="067C1CBB"/>
    <w:rsid w:val="12A7698F"/>
    <w:rsid w:val="12F45195"/>
    <w:rsid w:val="15EB6F58"/>
    <w:rsid w:val="2E101F18"/>
    <w:rsid w:val="30EC7553"/>
    <w:rsid w:val="39FDF4AB"/>
    <w:rsid w:val="3F6A5E19"/>
    <w:rsid w:val="65C93525"/>
    <w:rsid w:val="6DD2350F"/>
    <w:rsid w:val="74BB51C2"/>
    <w:rsid w:val="7D2AF5FB"/>
    <w:rsid w:val="7FA6ACA6"/>
    <w:rsid w:val="7FBBFD8E"/>
    <w:rsid w:val="9BF5398E"/>
    <w:rsid w:val="AE5F1FCB"/>
    <w:rsid w:val="F8BF0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qFormat/>
    <w:uiPriority w:val="0"/>
    <w:rPr>
      <w:rFonts w:ascii="Times New Roman" w:hAnsi="Times New Roman" w:eastAsia="宋体" w:cs="Times New Roman"/>
      <w:kern w:val="2"/>
      <w:sz w:val="18"/>
      <w:szCs w:val="18"/>
    </w:rPr>
  </w:style>
  <w:style w:type="paragraph" w:customStyle="1" w:styleId="9">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1556</Words>
  <Characters>8873</Characters>
  <Lines>73</Lines>
  <Paragraphs>20</Paragraphs>
  <TotalTime>0</TotalTime>
  <ScaleCrop>false</ScaleCrop>
  <LinksUpToDate>false</LinksUpToDate>
  <CharactersWithSpaces>10409</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2024-12-24T17:40:00Z</dcterms:created>
  <dc:creator>赵光洁</dc:creator>
  <cp:lastModifiedBy>user</cp:lastModifiedBy>
  <cp:lastPrinted>2025-01-06T10:53:55Z</cp:lastPrinted>
  <dcterms:modified xsi:type="dcterms:W3CDTF">2025-01-06T11:22:20Z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E5A506E83CA64E41A61D95B1D1A01F4D_13</vt:lpwstr>
  </property>
</Properties>
</file>