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8B1095">
      <w:pPr>
        <w:widowControl/>
        <w:autoSpaceDE w:val="0"/>
        <w:autoSpaceDN w:val="0"/>
        <w:spacing w:line="288" w:lineRule="auto"/>
        <w:jc w:val="center"/>
        <w:rPr>
          <w:rFonts w:ascii="方正小标宋_GBK" w:hAnsi="方正小标宋_GBK" w:eastAsia="方正小标宋_GBK" w:cs="方正小标宋_GBK"/>
          <w:color w:val="000000"/>
          <w:kern w:val="0"/>
          <w:sz w:val="36"/>
          <w:szCs w:val="36"/>
          <w:lang w:bidi="ar"/>
        </w:rPr>
      </w:pPr>
      <w:r>
        <w:rPr>
          <w:rFonts w:ascii="方正小标宋_GBK" w:hAnsi="方正小标宋_GBK" w:eastAsia="方正小标宋_GBK" w:cs="方正小标宋_GBK"/>
          <w:color w:val="000000"/>
          <w:kern w:val="0"/>
          <w:sz w:val="36"/>
          <w:szCs w:val="36"/>
          <w:lang w:bidi="ar"/>
        </w:rPr>
        <w:t>江苏省</w:t>
      </w:r>
      <w:r>
        <w:rPr>
          <w:rFonts w:hint="eastAsia" w:ascii="方正小标宋_GBK" w:hAnsi="方正小标宋_GBK" w:eastAsia="方正小标宋_GBK" w:cs="方正小标宋_GBK"/>
          <w:color w:val="000000"/>
          <w:kern w:val="0"/>
          <w:sz w:val="36"/>
          <w:szCs w:val="36"/>
          <w:lang w:bidi="ar"/>
        </w:rPr>
        <w:t>钢铁行业协会</w:t>
      </w:r>
      <w:r>
        <w:rPr>
          <w:rFonts w:ascii="方正小标宋_GBK" w:hAnsi="方正小标宋_GBK" w:eastAsia="方正小标宋_GBK" w:cs="方正小标宋_GBK"/>
          <w:color w:val="000000"/>
          <w:kern w:val="0"/>
          <w:sz w:val="36"/>
          <w:szCs w:val="36"/>
          <w:lang w:bidi="ar"/>
        </w:rPr>
        <w:t>团体标准</w:t>
      </w:r>
      <w:bookmarkStart w:id="0" w:name="_GoBack"/>
      <w:bookmarkEnd w:id="0"/>
    </w:p>
    <w:p w14:paraId="5D3C3AC8">
      <w:pPr>
        <w:widowControl/>
        <w:autoSpaceDE w:val="0"/>
        <w:autoSpaceDN w:val="0"/>
        <w:spacing w:line="288" w:lineRule="auto"/>
        <w:jc w:val="center"/>
        <w:rPr>
          <w:sz w:val="34"/>
        </w:rPr>
      </w:pPr>
      <w:r>
        <w:rPr>
          <w:rFonts w:hint="eastAsia" w:ascii="方正小标宋_GBK" w:hAnsi="方正小标宋_GBK" w:eastAsia="方正小标宋_GBK" w:cs="方正小标宋_GBK"/>
          <w:color w:val="000000"/>
          <w:kern w:val="0"/>
          <w:sz w:val="36"/>
          <w:szCs w:val="36"/>
          <w:lang w:bidi="ar"/>
        </w:rPr>
        <w:t>《电炉</w:t>
      </w:r>
      <w:r>
        <w:rPr>
          <w:rFonts w:ascii="方正小标宋_GBK" w:hAnsi="方正小标宋_GBK" w:eastAsia="方正小标宋_GBK" w:cs="方正小标宋_GBK"/>
          <w:color w:val="000000"/>
          <w:kern w:val="0"/>
          <w:sz w:val="36"/>
          <w:szCs w:val="36"/>
          <w:lang w:bidi="ar"/>
        </w:rPr>
        <w:t>炼钢工序碳排放核算规范</w:t>
      </w:r>
      <w:r>
        <w:rPr>
          <w:rFonts w:hint="eastAsia" w:ascii="方正小标宋_GBK" w:hAnsi="方正小标宋_GBK" w:eastAsia="方正小标宋_GBK" w:cs="方正小标宋_GBK"/>
          <w:color w:val="000000"/>
          <w:kern w:val="0"/>
          <w:sz w:val="36"/>
          <w:szCs w:val="36"/>
          <w:lang w:bidi="ar"/>
        </w:rPr>
        <w:t>》</w:t>
      </w:r>
      <w:r>
        <w:rPr>
          <w:rFonts w:ascii="方正小标宋_GBK" w:hAnsi="方正小标宋_GBK" w:eastAsia="方正小标宋_GBK" w:cs="方正小标宋_GBK"/>
          <w:color w:val="000000"/>
          <w:kern w:val="0"/>
          <w:sz w:val="36"/>
          <w:szCs w:val="36"/>
          <w:lang w:bidi="ar"/>
        </w:rPr>
        <w:t>编制说明</w:t>
      </w:r>
    </w:p>
    <w:p w14:paraId="12F6B8CB">
      <w:pPr>
        <w:spacing w:line="288" w:lineRule="auto"/>
        <w:jc w:val="left"/>
        <w:rPr>
          <w:rFonts w:ascii="宋体" w:hAnsi="宋体" w:eastAsia="宋体" w:cs="宋体"/>
          <w:sz w:val="28"/>
          <w:szCs w:val="28"/>
        </w:rPr>
      </w:pPr>
      <w:r>
        <w:rPr>
          <w:rFonts w:hint="eastAsia" w:ascii="宋体" w:hAnsi="宋体" w:eastAsia="宋体" w:cs="宋体"/>
          <w:sz w:val="28"/>
          <w:szCs w:val="28"/>
        </w:rPr>
        <w:t xml:space="preserve">一、必要性 </w:t>
      </w:r>
    </w:p>
    <w:p w14:paraId="2D1ED44C">
      <w:pPr>
        <w:pStyle w:val="2"/>
        <w:spacing w:line="288" w:lineRule="auto"/>
        <w:ind w:firstLine="560" w:firstLineChars="200"/>
        <w:rPr>
          <w:rFonts w:asciiTheme="minorEastAsia" w:hAnsiTheme="minorEastAsia"/>
          <w:sz w:val="28"/>
          <w:szCs w:val="28"/>
        </w:rPr>
      </w:pPr>
      <w:r>
        <w:rPr>
          <w:rFonts w:hint="eastAsia" w:asciiTheme="minorEastAsia" w:hAnsiTheme="minorEastAsia"/>
          <w:sz w:val="28"/>
          <w:szCs w:val="28"/>
        </w:rPr>
        <w:t>随着全球气候变暖、碳排放不断增加，“双碳”目标成为国际社会普遍共识。2020年，中国做出郑重承诺：“中国二氧化碳排放力争于2030 年前达到峰值，努力争取 2060 年前实现碳中和。”目前，我国钢铁行业在制造业31个门类中碳排放量最大，钢铁行业一直是中国的碳排放“大户”，相关数据显示，目前中国钢铁行业碳排放量占全国碳排放总量的15%左右，是目前国内碳排放量最高的制造业行业。从短期来看，钢铁行业将严格控制碳排放，力争在2030年前实现“碳达峰”。碳排放控制最重要的措施就是压减粗钢产量，淘汰落后产能、严控新增产能。从生产方式上来看，要调整钢铁工业流程工艺。钢铁工业作为国民经济的基础产业，是支撑国民经济发展和国防建设的重要产业，其生产的钢铁产品可以为工业生产提供大量合格的原材料，保障工业生产有序进行。</w:t>
      </w:r>
    </w:p>
    <w:p w14:paraId="4BA556F8">
      <w:pPr>
        <w:pStyle w:val="2"/>
        <w:spacing w:line="288" w:lineRule="auto"/>
        <w:ind w:firstLine="560" w:firstLineChars="200"/>
        <w:rPr>
          <w:rFonts w:asciiTheme="minorEastAsia" w:hAnsiTheme="minorEastAsia"/>
          <w:sz w:val="28"/>
          <w:szCs w:val="28"/>
        </w:rPr>
      </w:pPr>
      <w:r>
        <w:rPr>
          <w:rFonts w:hint="eastAsia" w:asciiTheme="minorEastAsia" w:hAnsiTheme="minorEastAsia"/>
          <w:sz w:val="28"/>
          <w:szCs w:val="28"/>
        </w:rPr>
        <w:t>钢铁行业加快研究低碳路径势在必行，而如何量化碳排放就成为实现碳达峰、碳中和的关键，国家、省、企业“碳”的量化在不同层面上的方法是不一样的,所考虑的范围和关注的重点也有差异。</w:t>
      </w:r>
    </w:p>
    <w:p w14:paraId="080482E6">
      <w:pPr>
        <w:pStyle w:val="2"/>
        <w:spacing w:line="288" w:lineRule="auto"/>
        <w:ind w:firstLine="560" w:firstLineChars="200"/>
        <w:rPr>
          <w:rFonts w:asciiTheme="minorEastAsia" w:hAnsiTheme="minorEastAsia"/>
          <w:sz w:val="28"/>
          <w:szCs w:val="28"/>
        </w:rPr>
      </w:pPr>
      <w:r>
        <w:rPr>
          <w:rFonts w:hint="eastAsia" w:asciiTheme="minorEastAsia" w:hAnsiTheme="minorEastAsia"/>
          <w:sz w:val="28"/>
          <w:szCs w:val="28"/>
        </w:rPr>
        <w:t>中国钢铁工业仍以长流程冶炼为主体，属于高载能、高碳排行业，亟待向电炉短流程转型。目前全国电炉钢占比约为18%，全省电炉钢占比约为20%。由于电炉钢碳排放量约为0.35-0.55tce/t，远低于长流程炼钢工艺，开展电炉炼钢工序碳排放核算，对促进我省钢铁企业低碳绿色发展具有重要意义。</w:t>
      </w:r>
    </w:p>
    <w:p w14:paraId="21F919D6">
      <w:pPr>
        <w:pStyle w:val="2"/>
        <w:spacing w:line="288" w:lineRule="auto"/>
        <w:ind w:firstLine="560" w:firstLineChars="200"/>
        <w:rPr>
          <w:rFonts w:asciiTheme="minorEastAsia" w:hAnsiTheme="minorEastAsia"/>
          <w:sz w:val="28"/>
          <w:szCs w:val="28"/>
        </w:rPr>
      </w:pPr>
      <w:r>
        <w:rPr>
          <w:rFonts w:hint="eastAsia" w:asciiTheme="minorEastAsia" w:hAnsiTheme="minorEastAsia"/>
          <w:sz w:val="28"/>
          <w:szCs w:val="28"/>
        </w:rPr>
        <w:t>电炉短流程炼钢为电炉（以废钢为主要铁素原料）-精炼-连铸-轧制工艺流程，即废钢电炉短流程。电炉使用可循环利用的废钢作为主要原料，以电力为能源介质，利用电弧热效应，将废钢融化为钢水，实现了“以电代煤”，具有良好的降碳效应。“近零碳排放”电炉炼钢采用绿色清洁能源低碳或微碳原辅材料，通过“非涉碳”冶炼技术生产钢坯，从而实现炼钢过程CO</w:t>
      </w:r>
      <w:r>
        <w:rPr>
          <w:rFonts w:hint="eastAsia" w:asciiTheme="minorEastAsia" w:hAnsiTheme="minorEastAsia"/>
          <w:sz w:val="28"/>
          <w:szCs w:val="28"/>
          <w:vertAlign w:val="subscript"/>
        </w:rPr>
        <w:t>2</w:t>
      </w:r>
      <w:r>
        <w:rPr>
          <w:rFonts w:hint="eastAsia" w:asciiTheme="minorEastAsia" w:hAnsiTheme="minorEastAsia"/>
          <w:sz w:val="28"/>
          <w:szCs w:val="28"/>
        </w:rPr>
        <w:t>的近零排放。电炉绿色化生产主要是为了降低能源消耗、减少污染物排放以及提升资源循环利用效率。</w:t>
      </w:r>
    </w:p>
    <w:p w14:paraId="6C60E9CD">
      <w:pPr>
        <w:pStyle w:val="2"/>
        <w:spacing w:line="288" w:lineRule="auto"/>
        <w:ind w:firstLine="560" w:firstLineChars="200"/>
        <w:rPr>
          <w:rFonts w:asciiTheme="minorEastAsia" w:hAnsiTheme="minorEastAsia"/>
          <w:sz w:val="28"/>
          <w:szCs w:val="28"/>
        </w:rPr>
      </w:pPr>
      <w:r>
        <w:rPr>
          <w:rFonts w:hint="eastAsia" w:asciiTheme="minorEastAsia" w:hAnsiTheme="minorEastAsia"/>
          <w:sz w:val="28"/>
          <w:szCs w:val="28"/>
        </w:rPr>
        <w:t>“十四五”作为碳达峰的关键期和窗口期,碳排放核算和指南将指导钢铁生产企业识别对温室气体排放的核算和报告范围,统一核算步骤和核算方法规范数据的质量管理,统一报告内容和格式,更好发挥对钢铁行业碳排放量的统计,进一步对降碳行动和碳交易起到标准的支撑作用。随着碳市场的正式启动,企业层面的“碳”排放量化方法突显重要,规范服务于碳市场的碳排放核算方法和报告指南，通过标准化来规范市场秩序，并以省内钢铁行业工艺装备、质量检测、产品开发与生产等多年技术经验积累和大数据为支撑，标准的制定将带领钢铁生产企业科学、准确的核算碳排放并按要求制定碳排放报告。</w:t>
      </w:r>
    </w:p>
    <w:p w14:paraId="23BF8E60">
      <w:pPr>
        <w:pStyle w:val="2"/>
        <w:spacing w:line="288" w:lineRule="auto"/>
        <w:ind w:firstLine="560" w:firstLineChars="200"/>
        <w:rPr>
          <w:rFonts w:asciiTheme="minorEastAsia" w:hAnsiTheme="minorEastAsia"/>
          <w:sz w:val="28"/>
          <w:szCs w:val="28"/>
        </w:rPr>
      </w:pPr>
      <w:r>
        <w:rPr>
          <w:rFonts w:hint="eastAsia" w:asciiTheme="minorEastAsia" w:hAnsiTheme="minorEastAsia"/>
          <w:sz w:val="28"/>
          <w:szCs w:val="28"/>
        </w:rPr>
        <w:t>本标准的制定能有效规范我省电炉炼钢工序碳排放核算的评价工作，对我省钢铁企业评价和规范碳排放具有重要意义。标准的制定将促进我省钢铁行业健康发展，体现我省地方标准的引领作用。</w:t>
      </w:r>
    </w:p>
    <w:p w14:paraId="1C73771E">
      <w:pPr>
        <w:spacing w:line="288" w:lineRule="auto"/>
        <w:jc w:val="left"/>
        <w:rPr>
          <w:rFonts w:ascii="宋体" w:hAnsi="宋体" w:eastAsia="宋体" w:cs="宋体"/>
          <w:spacing w:val="-3"/>
          <w:sz w:val="28"/>
          <w:szCs w:val="28"/>
        </w:rPr>
      </w:pPr>
      <w:r>
        <w:rPr>
          <w:rFonts w:hint="eastAsia" w:ascii="宋体" w:hAnsi="宋体" w:eastAsia="宋体" w:cs="宋体"/>
          <w:spacing w:val="-3"/>
          <w:sz w:val="28"/>
          <w:szCs w:val="28"/>
        </w:rPr>
        <w:t>二、工作简况</w:t>
      </w:r>
    </w:p>
    <w:p w14:paraId="2CFA0912">
      <w:pPr>
        <w:pStyle w:val="2"/>
        <w:spacing w:line="288" w:lineRule="auto"/>
        <w:ind w:firstLine="560" w:firstLineChars="200"/>
        <w:rPr>
          <w:rFonts w:asciiTheme="minorEastAsia" w:hAnsiTheme="minorEastAsia"/>
          <w:sz w:val="28"/>
          <w:szCs w:val="28"/>
        </w:rPr>
      </w:pPr>
      <w:r>
        <w:rPr>
          <w:rFonts w:hint="eastAsia" w:asciiTheme="minorEastAsia" w:hAnsiTheme="minorEastAsia"/>
          <w:sz w:val="28"/>
          <w:szCs w:val="28"/>
        </w:rPr>
        <w:t>本标准由江阴兴澄特种钢铁有限公司、江苏省钢铁行业协会、江苏沙钢集团有限公司、江阴西城三联控股集团有限公司、江苏飞达控股集团有限公司、江阴澄信检验检测认证有限公司、江苏铸鸿锻造有限公司、江苏新华合金有限公司、镇江生态环境科技咨询中心起草。</w:t>
      </w:r>
    </w:p>
    <w:p w14:paraId="0F3AC5B1">
      <w:pPr>
        <w:pStyle w:val="2"/>
        <w:spacing w:line="288" w:lineRule="auto"/>
        <w:ind w:firstLine="560" w:firstLineChars="200"/>
        <w:rPr>
          <w:rFonts w:hint="eastAsia" w:asciiTheme="minorEastAsia" w:hAnsiTheme="minorEastAsia"/>
          <w:sz w:val="28"/>
          <w:szCs w:val="28"/>
        </w:rPr>
      </w:pPr>
      <w:r>
        <w:rPr>
          <w:rFonts w:hint="eastAsia" w:asciiTheme="minorEastAsia" w:hAnsiTheme="minorEastAsia"/>
          <w:sz w:val="28"/>
          <w:szCs w:val="28"/>
        </w:rPr>
        <w:t>本标准主要起草人：白云、陈洪冰、朱国荣、孟羽、王晓宁、王书强、查显文、梅国华、宋磊、郑凯哲、华鹏、潘海涛、曹阳。</w:t>
      </w:r>
    </w:p>
    <w:p w14:paraId="3706BF47">
      <w:pPr>
        <w:spacing w:line="288" w:lineRule="auto"/>
        <w:jc w:val="left"/>
        <w:rPr>
          <w:rFonts w:ascii="宋体" w:hAnsi="宋体" w:eastAsia="宋体" w:cs="宋体"/>
          <w:spacing w:val="-3"/>
          <w:sz w:val="28"/>
          <w:szCs w:val="28"/>
        </w:rPr>
      </w:pPr>
      <w:r>
        <w:rPr>
          <w:rFonts w:hint="eastAsia" w:ascii="宋体" w:hAnsi="宋体" w:eastAsia="宋体" w:cs="宋体"/>
          <w:spacing w:val="-3"/>
          <w:sz w:val="28"/>
          <w:szCs w:val="28"/>
        </w:rPr>
        <w:t>三、标准编制原则和主要内容</w:t>
      </w:r>
    </w:p>
    <w:p w14:paraId="31AE6BFD">
      <w:pPr>
        <w:pStyle w:val="2"/>
        <w:spacing w:line="288" w:lineRule="auto"/>
        <w:rPr>
          <w:rFonts w:asciiTheme="minorEastAsia" w:hAnsiTheme="minorEastAsia"/>
          <w:sz w:val="28"/>
          <w:szCs w:val="28"/>
        </w:rPr>
      </w:pPr>
      <w:r>
        <w:rPr>
          <w:rFonts w:hint="eastAsia" w:asciiTheme="minorEastAsia" w:hAnsiTheme="minorEastAsia"/>
          <w:sz w:val="28"/>
          <w:szCs w:val="28"/>
        </w:rPr>
        <w:t>1、</w:t>
      </w:r>
      <w:r>
        <w:rPr>
          <w:rFonts w:asciiTheme="minorEastAsia" w:hAnsiTheme="minorEastAsia"/>
          <w:sz w:val="28"/>
          <w:szCs w:val="28"/>
        </w:rPr>
        <w:t>标准编制原则</w:t>
      </w:r>
    </w:p>
    <w:p w14:paraId="2D535052">
      <w:pPr>
        <w:pStyle w:val="2"/>
        <w:spacing w:line="288" w:lineRule="auto"/>
        <w:ind w:firstLine="560" w:firstLineChars="200"/>
        <w:rPr>
          <w:rFonts w:asciiTheme="minorEastAsia" w:hAnsiTheme="minorEastAsia"/>
          <w:sz w:val="28"/>
          <w:szCs w:val="28"/>
        </w:rPr>
      </w:pPr>
      <w:r>
        <w:rPr>
          <w:rFonts w:hint="eastAsia" w:asciiTheme="minorEastAsia" w:hAnsiTheme="minorEastAsia"/>
          <w:sz w:val="28"/>
          <w:szCs w:val="28"/>
        </w:rPr>
        <w:t>本标准在制定过程中，注重标准制定与技术创新、产业推进、应用推广相结合。</w:t>
      </w:r>
    </w:p>
    <w:p w14:paraId="2A6B6B14">
      <w:pPr>
        <w:pStyle w:val="2"/>
        <w:spacing w:line="288" w:lineRule="auto"/>
        <w:ind w:firstLine="560" w:firstLineChars="200"/>
        <w:rPr>
          <w:rFonts w:asciiTheme="minorEastAsia" w:hAnsiTheme="minorEastAsia"/>
          <w:sz w:val="28"/>
          <w:szCs w:val="28"/>
        </w:rPr>
      </w:pPr>
      <w:r>
        <w:rPr>
          <w:rFonts w:hint="eastAsia" w:asciiTheme="minorEastAsia" w:hAnsiTheme="minorEastAsia"/>
          <w:sz w:val="28"/>
          <w:szCs w:val="28"/>
        </w:rPr>
        <w:t>本标准在起草过程中主要按GB/T 1.1-2020《标准化工作导则 第1部分：标准化文件的结构和起草规则》的要求编写。编制本标准时，综合考虑生产企业的能力和用户的利益，寻求最大的经济、社会效益，充分体现了标准在技术上的先进性和合理性。</w:t>
      </w:r>
    </w:p>
    <w:p w14:paraId="5409EFCE">
      <w:pPr>
        <w:pStyle w:val="2"/>
        <w:spacing w:line="288" w:lineRule="auto"/>
        <w:rPr>
          <w:rFonts w:asciiTheme="minorEastAsia" w:hAnsiTheme="minorEastAsia"/>
          <w:sz w:val="28"/>
          <w:szCs w:val="28"/>
        </w:rPr>
      </w:pPr>
      <w:r>
        <w:rPr>
          <w:rFonts w:hint="eastAsia" w:asciiTheme="minorEastAsia" w:hAnsiTheme="minorEastAsia"/>
          <w:sz w:val="28"/>
          <w:szCs w:val="28"/>
        </w:rPr>
        <w:t>2、</w:t>
      </w:r>
      <w:r>
        <w:rPr>
          <w:rFonts w:asciiTheme="minorEastAsia" w:hAnsiTheme="minorEastAsia"/>
          <w:sz w:val="28"/>
          <w:szCs w:val="28"/>
        </w:rPr>
        <w:t>主要内容</w:t>
      </w:r>
    </w:p>
    <w:p w14:paraId="6EED5985">
      <w:pPr>
        <w:pStyle w:val="2"/>
        <w:spacing w:line="288" w:lineRule="auto"/>
        <w:ind w:firstLine="560" w:firstLineChars="200"/>
        <w:rPr>
          <w:rFonts w:asciiTheme="minorEastAsia" w:hAnsiTheme="minorEastAsia"/>
          <w:sz w:val="28"/>
          <w:szCs w:val="28"/>
        </w:rPr>
      </w:pPr>
      <w:r>
        <w:rPr>
          <w:rFonts w:hint="eastAsia" w:asciiTheme="minorEastAsia" w:hAnsiTheme="minorEastAsia"/>
          <w:sz w:val="28"/>
          <w:szCs w:val="28"/>
        </w:rPr>
        <w:t>1）电炉炼钢核算边界：电炉炼钢核算边界主要包括从冶炼原料入炉后到电炉钢水出钢至钢包为止的生产系统、辅助生产系统、生产管理及调度指挥系统，不含附属生产系统。</w:t>
      </w:r>
    </w:p>
    <w:p w14:paraId="229040AC">
      <w:pPr>
        <w:pStyle w:val="2"/>
        <w:spacing w:line="288" w:lineRule="auto"/>
        <w:ind w:firstLine="560" w:firstLineChars="200"/>
        <w:rPr>
          <w:rFonts w:asciiTheme="minorEastAsia" w:hAnsiTheme="minorEastAsia"/>
          <w:sz w:val="28"/>
          <w:szCs w:val="28"/>
        </w:rPr>
      </w:pPr>
      <w:r>
        <w:rPr>
          <w:rFonts w:hint="eastAsia" w:asciiTheme="minorEastAsia" w:hAnsiTheme="minorEastAsia"/>
          <w:sz w:val="28"/>
          <w:szCs w:val="28"/>
        </w:rPr>
        <w:t>2）核算内容：报告主体应系统识别电炉工序涉及的所有二氧化碳排放物料输入及输出清单。</w:t>
      </w:r>
    </w:p>
    <w:p w14:paraId="130DDBFB">
      <w:pPr>
        <w:pStyle w:val="2"/>
        <w:spacing w:line="288" w:lineRule="auto"/>
        <w:ind w:firstLine="560" w:firstLineChars="200"/>
        <w:rPr>
          <w:rFonts w:asciiTheme="minorEastAsia" w:hAnsiTheme="minorEastAsia"/>
          <w:sz w:val="28"/>
          <w:szCs w:val="28"/>
        </w:rPr>
      </w:pPr>
      <w:r>
        <w:rPr>
          <w:rFonts w:hint="eastAsia" w:asciiTheme="minorEastAsia" w:hAnsiTheme="minorEastAsia"/>
          <w:sz w:val="28"/>
          <w:szCs w:val="28"/>
        </w:rPr>
        <w:t>3）核算方法：钢铁企业电炉炼钢工序二氧化碳排放总量等于工序核算边界内所有的燃料燃烧排放量、工业生产过程排放量及工序边界内消耗的电力和热力所对应的二氧化碳排放量之和并扣除外销能源固碳产品隐含的二氧化碳排放量。</w:t>
      </w:r>
    </w:p>
    <w:p w14:paraId="0D7B2CBF">
      <w:pPr>
        <w:pStyle w:val="2"/>
        <w:spacing w:line="288" w:lineRule="auto"/>
        <w:ind w:firstLine="560" w:firstLineChars="200"/>
        <w:rPr>
          <w:rFonts w:asciiTheme="minorEastAsia" w:hAnsiTheme="minorEastAsia"/>
          <w:sz w:val="28"/>
          <w:szCs w:val="28"/>
        </w:rPr>
      </w:pPr>
      <w:r>
        <w:rPr>
          <w:rFonts w:hint="eastAsia" w:asciiTheme="minorEastAsia" w:hAnsiTheme="minorEastAsia"/>
          <w:sz w:val="28"/>
          <w:szCs w:val="28"/>
        </w:rPr>
        <w:t>4）数据获取：包含燃料燃烧数据、工业生产过程排放数据、电力数据和热力数据。</w:t>
      </w:r>
    </w:p>
    <w:p w14:paraId="7EA5A463">
      <w:pPr>
        <w:spacing w:line="288" w:lineRule="auto"/>
        <w:jc w:val="left"/>
        <w:rPr>
          <w:rFonts w:ascii="宋体" w:hAnsi="宋体" w:eastAsia="宋体" w:cs="宋体"/>
          <w:spacing w:val="-3"/>
          <w:sz w:val="28"/>
          <w:szCs w:val="28"/>
        </w:rPr>
      </w:pPr>
      <w:r>
        <w:rPr>
          <w:rFonts w:hint="eastAsia" w:ascii="宋体" w:hAnsi="宋体" w:eastAsia="宋体" w:cs="宋体"/>
          <w:spacing w:val="-3"/>
          <w:sz w:val="28"/>
          <w:szCs w:val="28"/>
        </w:rPr>
        <w:t>四、技术论证与效果</w:t>
      </w:r>
    </w:p>
    <w:p w14:paraId="4D002AE9">
      <w:pPr>
        <w:pStyle w:val="2"/>
        <w:spacing w:line="288" w:lineRule="auto"/>
        <w:ind w:firstLine="560" w:firstLineChars="200"/>
        <w:rPr>
          <w:rFonts w:asciiTheme="minorEastAsia" w:hAnsiTheme="minorEastAsia"/>
          <w:sz w:val="28"/>
          <w:szCs w:val="28"/>
        </w:rPr>
      </w:pPr>
      <w:r>
        <w:rPr>
          <w:rFonts w:hint="eastAsia" w:asciiTheme="minorEastAsia" w:hAnsiTheme="minorEastAsia"/>
          <w:sz w:val="28"/>
          <w:szCs w:val="28"/>
        </w:rPr>
        <w:t>随着“双碳”目标的推进、废钢资源的迅速增加以及废钢价格的降低，电炉炼钢在中国将成为重要的炼钢工艺。</w:t>
      </w:r>
    </w:p>
    <w:p w14:paraId="33D415E0">
      <w:pPr>
        <w:pStyle w:val="2"/>
        <w:spacing w:line="288" w:lineRule="auto"/>
        <w:ind w:firstLine="560" w:firstLineChars="200"/>
        <w:rPr>
          <w:rFonts w:asciiTheme="minorEastAsia" w:hAnsiTheme="minorEastAsia"/>
          <w:sz w:val="28"/>
          <w:szCs w:val="28"/>
        </w:rPr>
      </w:pPr>
      <w:r>
        <w:rPr>
          <w:rFonts w:hint="eastAsia" w:asciiTheme="minorEastAsia" w:hAnsiTheme="minorEastAsia"/>
          <w:sz w:val="28"/>
          <w:szCs w:val="28"/>
        </w:rPr>
        <w:t>本项目通过研究影响电炉炼钢工序碳排放核算的关键控制指标，结合省内骨干生产企业的工艺装备和实物质量水平，制定科学合理的电炉炼钢工序碳排放核算，促进我省钢铁生产企业碳中和、碳达峰高质量发展。</w:t>
      </w:r>
    </w:p>
    <w:p w14:paraId="3199F0CE">
      <w:pPr>
        <w:spacing w:line="288" w:lineRule="auto"/>
        <w:jc w:val="left"/>
        <w:rPr>
          <w:rFonts w:ascii="宋体" w:hAnsi="宋体" w:eastAsia="宋体" w:cs="宋体"/>
          <w:spacing w:val="-3"/>
          <w:sz w:val="28"/>
          <w:szCs w:val="28"/>
        </w:rPr>
      </w:pPr>
      <w:r>
        <w:rPr>
          <w:rFonts w:hint="eastAsia" w:ascii="宋体" w:hAnsi="宋体" w:eastAsia="宋体" w:cs="宋体"/>
          <w:spacing w:val="-3"/>
          <w:sz w:val="28"/>
          <w:szCs w:val="28"/>
        </w:rPr>
        <w:t>五、对标情况</w:t>
      </w:r>
    </w:p>
    <w:p w14:paraId="61C8F50B">
      <w:pPr>
        <w:pStyle w:val="2"/>
        <w:spacing w:line="288" w:lineRule="auto"/>
        <w:ind w:firstLine="560" w:firstLineChars="200"/>
        <w:rPr>
          <w:rFonts w:asciiTheme="minorEastAsia" w:hAnsiTheme="minorEastAsia"/>
          <w:sz w:val="28"/>
          <w:szCs w:val="28"/>
        </w:rPr>
      </w:pPr>
      <w:r>
        <w:rPr>
          <w:rFonts w:hint="eastAsia" w:asciiTheme="minorEastAsia" w:hAnsiTheme="minorEastAsia"/>
          <w:sz w:val="28"/>
          <w:szCs w:val="28"/>
        </w:rPr>
        <w:t>随着“双碳”目标的推进、废钢资源的迅速增加以及废钢价格的降低，电炉炼钢在中国将成为重要的炼钢工艺。</w:t>
      </w:r>
    </w:p>
    <w:p w14:paraId="235B8588">
      <w:pPr>
        <w:pStyle w:val="2"/>
        <w:spacing w:line="288" w:lineRule="auto"/>
        <w:ind w:firstLine="560" w:firstLineChars="200"/>
        <w:rPr>
          <w:rFonts w:asciiTheme="minorEastAsia" w:hAnsiTheme="minorEastAsia"/>
          <w:sz w:val="28"/>
          <w:szCs w:val="28"/>
        </w:rPr>
      </w:pPr>
      <w:r>
        <w:rPr>
          <w:rFonts w:hint="eastAsia" w:asciiTheme="minorEastAsia" w:hAnsiTheme="minorEastAsia"/>
          <w:sz w:val="28"/>
          <w:szCs w:val="28"/>
        </w:rPr>
        <w:t>本项目通过研究影响电炉炼钢工序碳排放核算的关键控制指标，结合省内骨干生产企业的工艺装备和实物质量水平，制定科学合理的电炉炼钢工序碳排放核算。</w:t>
      </w:r>
    </w:p>
    <w:p w14:paraId="3903263A">
      <w:pPr>
        <w:spacing w:line="288" w:lineRule="auto"/>
        <w:jc w:val="left"/>
        <w:rPr>
          <w:rFonts w:ascii="宋体" w:hAnsi="宋体" w:eastAsia="宋体" w:cs="宋体"/>
          <w:spacing w:val="-3"/>
          <w:sz w:val="28"/>
          <w:szCs w:val="28"/>
        </w:rPr>
      </w:pPr>
      <w:r>
        <w:rPr>
          <w:rFonts w:hint="eastAsia" w:ascii="宋体" w:hAnsi="宋体" w:eastAsia="宋体" w:cs="宋体"/>
          <w:spacing w:val="-3"/>
          <w:sz w:val="28"/>
          <w:szCs w:val="28"/>
        </w:rPr>
        <w:t>六、需要说明的主要问题</w:t>
      </w:r>
    </w:p>
    <w:p w14:paraId="110A0AB4">
      <w:pPr>
        <w:pStyle w:val="2"/>
        <w:spacing w:line="288" w:lineRule="auto"/>
        <w:ind w:firstLine="560" w:firstLineChars="200"/>
        <w:rPr>
          <w:rFonts w:asciiTheme="minorEastAsia" w:hAnsiTheme="minorEastAsia"/>
          <w:sz w:val="28"/>
          <w:szCs w:val="28"/>
        </w:rPr>
      </w:pPr>
      <w:r>
        <w:rPr>
          <w:rFonts w:hint="eastAsia" w:asciiTheme="minorEastAsia" w:hAnsiTheme="minorEastAsia"/>
          <w:sz w:val="28"/>
          <w:szCs w:val="28"/>
        </w:rPr>
        <w:t>无</w:t>
      </w:r>
    </w:p>
    <w:p w14:paraId="0B1B7AD6">
      <w:pPr>
        <w:spacing w:line="288" w:lineRule="auto"/>
        <w:jc w:val="left"/>
        <w:rPr>
          <w:rFonts w:ascii="宋体" w:hAnsi="宋体" w:eastAsia="宋体" w:cs="宋体"/>
          <w:spacing w:val="-3"/>
          <w:sz w:val="28"/>
          <w:szCs w:val="28"/>
        </w:rPr>
      </w:pPr>
      <w:r>
        <w:rPr>
          <w:rFonts w:hint="eastAsia" w:ascii="宋体" w:hAnsi="宋体" w:eastAsia="宋体" w:cs="宋体"/>
          <w:spacing w:val="-3"/>
          <w:sz w:val="28"/>
          <w:szCs w:val="28"/>
        </w:rPr>
        <w:t>七、标准实施建议</w:t>
      </w:r>
    </w:p>
    <w:p w14:paraId="2D304A16">
      <w:pPr>
        <w:pStyle w:val="2"/>
        <w:spacing w:line="288" w:lineRule="auto"/>
        <w:ind w:firstLine="360" w:firstLineChars="200"/>
        <w:rPr>
          <w:rFonts w:asciiTheme="minorEastAsia" w:hAnsiTheme="minorEastAsia"/>
          <w:sz w:val="28"/>
          <w:szCs w:val="28"/>
        </w:rPr>
      </w:pPr>
      <w:r>
        <w:rPr>
          <w:rFonts w:hint="eastAsia"/>
        </w:rPr>
        <w:t xml:space="preserve"> </w:t>
      </w:r>
      <w:r>
        <w:rPr>
          <w:rFonts w:hint="eastAsia" w:asciiTheme="minorEastAsia" w:hAnsiTheme="minorEastAsia"/>
          <w:sz w:val="28"/>
          <w:szCs w:val="28"/>
        </w:rPr>
        <w:t>一般情况下，建议本标准批准发布6个月后实施。</w:t>
      </w:r>
    </w:p>
    <w:p w14:paraId="109DDE2D">
      <w:pPr>
        <w:spacing w:line="288" w:lineRule="auto"/>
        <w:jc w:val="left"/>
        <w:rPr>
          <w:rFonts w:ascii="宋体" w:hAnsi="宋体" w:eastAsia="宋体" w:cs="宋体"/>
          <w:spacing w:val="-3"/>
          <w:sz w:val="28"/>
          <w:szCs w:val="28"/>
        </w:rPr>
      </w:pPr>
      <w:r>
        <w:rPr>
          <w:rFonts w:hint="eastAsia" w:ascii="宋体" w:hAnsi="宋体" w:eastAsia="宋体" w:cs="宋体"/>
          <w:spacing w:val="-3"/>
          <w:sz w:val="28"/>
          <w:szCs w:val="28"/>
        </w:rPr>
        <w:t>八、征求意见的反馈和处理情况</w:t>
      </w:r>
    </w:p>
    <w:p w14:paraId="46940201">
      <w:pPr>
        <w:pStyle w:val="2"/>
        <w:spacing w:line="288" w:lineRule="auto"/>
      </w:pPr>
      <w:r>
        <w:rPr>
          <w:rFonts w:hint="eastAsia"/>
        </w:rPr>
        <w:t xml:space="preserve"> </w:t>
      </w:r>
    </w:p>
    <w:p w14:paraId="1A56C9D8">
      <w:pPr>
        <w:spacing w:line="288" w:lineRule="auto"/>
        <w:jc w:val="left"/>
        <w:rPr>
          <w:rFonts w:ascii="宋体" w:hAnsi="宋体" w:eastAsia="宋体" w:cs="宋体"/>
          <w:spacing w:val="-3"/>
          <w:sz w:val="28"/>
          <w:szCs w:val="28"/>
        </w:rPr>
      </w:pPr>
      <w:r>
        <w:rPr>
          <w:rFonts w:hint="eastAsia" w:ascii="宋体" w:hAnsi="宋体" w:eastAsia="宋体" w:cs="宋体"/>
          <w:spacing w:val="-3"/>
          <w:sz w:val="28"/>
          <w:szCs w:val="28"/>
        </w:rPr>
        <w:t>九、标准审查情况</w:t>
      </w:r>
    </w:p>
    <w:p w14:paraId="79F6EE4F">
      <w:pPr>
        <w:pStyle w:val="2"/>
        <w:spacing w:line="288" w:lineRule="auto"/>
      </w:pPr>
    </w:p>
    <w:p w14:paraId="210FFA48">
      <w:pPr>
        <w:spacing w:line="288" w:lineRule="auto"/>
        <w:jc w:val="left"/>
      </w:pPr>
      <w:r>
        <w:rPr>
          <w:rFonts w:hint="eastAsia" w:ascii="宋体" w:hAnsi="宋体" w:eastAsia="宋体" w:cs="宋体"/>
          <w:spacing w:val="-3"/>
          <w:sz w:val="28"/>
          <w:szCs w:val="28"/>
        </w:rPr>
        <w:t>注：以上为必要内容，其他需要说明的内容可补充。</w:t>
      </w:r>
    </w:p>
    <w:sectPr>
      <w:footerReference r:id="rId3" w:type="default"/>
      <w:pgSz w:w="11910" w:h="16840"/>
      <w:pgMar w:top="1417" w:right="1134" w:bottom="1417" w:left="1417" w:header="1449" w:footer="1140" w:gutter="0"/>
      <w:pgNumType w:fmt="upperRoman" w:start="1"/>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C5219390-91A0-41E8-8521-A2D6066300A2}"/>
  </w:font>
  <w:font w:name="Arial Unicode MS">
    <w:altName w:val="宋体"/>
    <w:panose1 w:val="020B0604020202020204"/>
    <w:charset w:val="86"/>
    <w:family w:val="swiss"/>
    <w:pitch w:val="default"/>
    <w:sig w:usb0="00000000" w:usb1="00000000" w:usb2="0000003F" w:usb3="00000000" w:csb0="603F01FF" w:csb1="FFFF0000"/>
  </w:font>
  <w:font w:name="方正小标宋_GBK">
    <w:panose1 w:val="02000000000000000000"/>
    <w:charset w:val="86"/>
    <w:family w:val="script"/>
    <w:pitch w:val="default"/>
    <w:sig w:usb0="A00002BF" w:usb1="38CF7CFA" w:usb2="00082016" w:usb3="00000000" w:csb0="00040001" w:csb1="00000000"/>
    <w:embedRegular r:id="rId2" w:fontKey="{A31DCCB5-E3A4-46DC-8A21-6D2BD4B3658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500B8">
    <w:pPr>
      <w:pStyle w:val="2"/>
      <w:jc w:val="center"/>
    </w:pPr>
    <w:r>
      <w:fldChar w:fldCharType="begin"/>
    </w:r>
    <w:r>
      <w:instrText xml:space="preserve"> PAGE   \* MERGEFORMAT </w:instrText>
    </w:r>
    <w:r>
      <w:fldChar w:fldCharType="separate"/>
    </w:r>
    <w:r>
      <w:rPr>
        <w:lang w:val="zh-CN"/>
      </w:rPr>
      <w:t>III</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7D3FBC"/>
    <w:multiLevelType w:val="multilevel"/>
    <w:tmpl w:val="657D3FBC"/>
    <w:lvl w:ilvl="0" w:tentative="0">
      <w:start w:val="1"/>
      <w:numFmt w:val="upperLetter"/>
      <w:suff w:val="nothing"/>
      <w:lvlText w:val="附　录　%1"/>
      <w:lvlJc w:val="left"/>
      <w:pPr>
        <w:ind w:left="0" w:firstLine="0"/>
      </w:pPr>
      <w:rPr>
        <w:rFonts w:hint="eastAsia" w:ascii="黑体" w:hAnsi="Times New Roman" w:eastAsia="黑体"/>
        <w:b w:val="0"/>
        <w:i w:val="0"/>
        <w:spacing w:val="0"/>
        <w:w w:val="100"/>
        <w:sz w:val="21"/>
        <w:lang w:val="en-US"/>
      </w:rPr>
    </w:lvl>
    <w:lvl w:ilvl="1" w:tentative="0">
      <w:start w:val="1"/>
      <w:numFmt w:val="decimal"/>
      <w:pStyle w:val="7"/>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wYTgxZTJmOTczYjI4ZmQzN2VlMmQ4NjQxYzFmMzQifQ=="/>
  </w:docVars>
  <w:rsids>
    <w:rsidRoot w:val="39726EDF"/>
    <w:rsid w:val="000E60E5"/>
    <w:rsid w:val="00101397"/>
    <w:rsid w:val="001470BF"/>
    <w:rsid w:val="002555BF"/>
    <w:rsid w:val="00271A99"/>
    <w:rsid w:val="00324A51"/>
    <w:rsid w:val="003472C9"/>
    <w:rsid w:val="00387AB3"/>
    <w:rsid w:val="004018AB"/>
    <w:rsid w:val="00572F2B"/>
    <w:rsid w:val="005A645D"/>
    <w:rsid w:val="00722E65"/>
    <w:rsid w:val="00731D5E"/>
    <w:rsid w:val="007C4822"/>
    <w:rsid w:val="0089436A"/>
    <w:rsid w:val="008A0801"/>
    <w:rsid w:val="008F21C4"/>
    <w:rsid w:val="00935039"/>
    <w:rsid w:val="0094122D"/>
    <w:rsid w:val="009C17AF"/>
    <w:rsid w:val="009D1B8A"/>
    <w:rsid w:val="00A24679"/>
    <w:rsid w:val="00A437B3"/>
    <w:rsid w:val="00BC48EE"/>
    <w:rsid w:val="00BF31F6"/>
    <w:rsid w:val="00C76C0D"/>
    <w:rsid w:val="00CA46C8"/>
    <w:rsid w:val="00D71225"/>
    <w:rsid w:val="00DE522F"/>
    <w:rsid w:val="00DE7176"/>
    <w:rsid w:val="00DE7FDC"/>
    <w:rsid w:val="00E14A76"/>
    <w:rsid w:val="00E52833"/>
    <w:rsid w:val="00E65260"/>
    <w:rsid w:val="00F3083C"/>
    <w:rsid w:val="133A485F"/>
    <w:rsid w:val="212A5A00"/>
    <w:rsid w:val="27056BCA"/>
    <w:rsid w:val="310A6FC9"/>
    <w:rsid w:val="327B3472"/>
    <w:rsid w:val="35092BB5"/>
    <w:rsid w:val="39726EDF"/>
    <w:rsid w:val="46B01C10"/>
    <w:rsid w:val="4990167E"/>
    <w:rsid w:val="557355CF"/>
    <w:rsid w:val="55EA6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Body Text"/>
    <w:basedOn w:val="1"/>
    <w:qFormat/>
    <w:uiPriority w:val="1"/>
    <w:pPr>
      <w:ind w:left="212"/>
    </w:pPr>
    <w:rPr>
      <w:rFonts w:ascii="Arial Unicode MS" w:hAnsi="Arial Unicode MS" w:eastAsia="Arial Unicode MS" w:cs="Arial Unicode MS"/>
      <w:sz w:val="32"/>
      <w:szCs w:val="32"/>
      <w:lang w:val="zh-CN" w:bidi="zh-CN"/>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附录章标题"/>
    <w:next w:val="1"/>
    <w:qFormat/>
    <w:uiPriority w:val="0"/>
    <w:pPr>
      <w:numPr>
        <w:ilvl w:val="1"/>
        <w:numId w:val="1"/>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8">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9">
    <w:name w:val="页眉 字符"/>
    <w:basedOn w:val="6"/>
    <w:link w:val="4"/>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2111</Words>
  <Characters>2155</Characters>
  <Lines>15</Lines>
  <Paragraphs>4</Paragraphs>
  <TotalTime>0</TotalTime>
  <ScaleCrop>false</ScaleCrop>
  <LinksUpToDate>false</LinksUpToDate>
  <CharactersWithSpaces>2163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2023-07-12T05:36:00Z</dcterms:created>
  <dc:creator>11000</dc:creator>
  <cp:lastModifiedBy>11000</cp:lastModifiedBy>
  <dcterms:modified xsi:type="dcterms:W3CDTF">2024-12-13T07:42:45Z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4CDAB112CD2D4FECA26D9C1ADF297C7E_13</vt:lpwstr>
  </property>
</Properties>
</file>