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附件：</w:t>
      </w:r>
    </w:p>
    <w:p>
      <w:pPr>
        <w:widowControl/>
        <w:spacing w:line="570" w:lineRule="exact"/>
        <w:rPr>
          <w:rFonts w:ascii="宋体" w:hAnsi="宋体" w:eastAsia="宋体"/>
          <w:sz w:val="32"/>
        </w:rPr>
      </w:pP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Times New Roman"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Times New Roman"/>
          <w:color w:val="000000"/>
          <w:sz w:val="44"/>
          <w:szCs w:val="36"/>
        </w:rPr>
        <w:t>二级安全生产标准化企业名单</w:t>
      </w:r>
    </w:p>
    <w:p>
      <w:pPr>
        <w:widowControl/>
        <w:spacing w:line="600" w:lineRule="exact"/>
        <w:jc w:val="center"/>
        <w:textAlignment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（202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年第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批）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97" w:lineRule="exact"/>
        <w:ind w:firstLine="640" w:firstLineChars="2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、工贸</w:t>
      </w:r>
    </w:p>
    <w:p>
      <w:pPr>
        <w:adjustRightInd w:val="0"/>
        <w:snapToGrid w:val="0"/>
        <w:spacing w:line="597" w:lineRule="exact"/>
        <w:ind w:firstLine="643" w:firstLineChars="200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/>
        </w:rPr>
        <w:t>冶金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石横特钢集团有限公司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潍坊特钢集团有限公司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山东寿光巨能特钢有限公司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临沂钢铁投资集团特钢有限公司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山东泰山轧钢有限公司</w:t>
      </w:r>
    </w:p>
    <w:p>
      <w:pPr>
        <w:adjustRightInd w:val="0"/>
        <w:snapToGrid w:val="0"/>
        <w:spacing w:line="597" w:lineRule="exact"/>
        <w:ind w:firstLine="643" w:firstLineChars="200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有色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山东创新金属科技有限公司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山东创新板材有限公司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山东创新精密科技有限公司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山东中金岭南铜业有限责任公司</w:t>
      </w:r>
    </w:p>
    <w:p>
      <w:pPr>
        <w:adjustRightInd w:val="0"/>
        <w:snapToGrid w:val="0"/>
        <w:spacing w:line="597" w:lineRule="exact"/>
        <w:ind w:firstLine="643" w:firstLineChars="200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建材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山东鲁阳节能材料股份有限公司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泰山玻璃纤维淄博有限公司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山东山水水泥集团有限公司青岛分公司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济南万华水泥有限责任公司</w:t>
      </w:r>
    </w:p>
    <w:p>
      <w:pPr>
        <w:adjustRightInd w:val="0"/>
        <w:snapToGrid w:val="0"/>
        <w:spacing w:line="597" w:lineRule="exact"/>
        <w:ind w:firstLine="643" w:firstLineChars="200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机械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大京机械（山东）有限公司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青岛软控机电工程有限公司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通裕重工股份有限公司</w:t>
      </w:r>
    </w:p>
    <w:p>
      <w:pPr>
        <w:adjustRightInd w:val="0"/>
        <w:snapToGrid w:val="0"/>
        <w:spacing w:line="597" w:lineRule="exact"/>
        <w:ind w:firstLine="643" w:firstLineChars="200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/>
        </w:rPr>
        <w:t>轻工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东港股份有限公司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、非煤矿山</w:t>
      </w:r>
    </w:p>
    <w:p>
      <w:pPr>
        <w:adjustRightInd w:val="0"/>
        <w:snapToGrid w:val="0"/>
        <w:spacing w:line="597" w:lineRule="exact"/>
        <w:ind w:firstLine="643" w:firstLineChars="200"/>
        <w:rPr>
          <w:rFonts w:ascii="楷体_GB2312" w:hAnsi="黑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/>
          <w:color w:val="000000"/>
          <w:kern w:val="0"/>
          <w:sz w:val="32"/>
          <w:szCs w:val="32"/>
        </w:rPr>
        <w:t>尾矿库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招金矿业股份有限公司金翅岭金矿</w:t>
      </w:r>
    </w:p>
    <w:p>
      <w:pPr>
        <w:adjustRightInd w:val="0"/>
        <w:snapToGrid w:val="0"/>
        <w:spacing w:line="597" w:lineRule="exact"/>
        <w:ind w:firstLine="640" w:firstLineChars="2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、危险化学品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山东一滕新材料股份有限公司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山东海王化工股份有限公司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潍坊新绿化工有限公司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山东清沂山石化科技有限公司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临沂国力化工有限公司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金沂蒙集团有限公司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山东鲁北化工股份有限公司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山东巨佳生物科技有限公司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山东颐工材料科技股份有限公司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、石油开采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中石化经纬有限公司胜利地质录井公司</w:t>
      </w:r>
    </w:p>
    <w:p>
      <w:pPr>
        <w:adjustRightInd w:val="0"/>
        <w:snapToGrid w:val="0"/>
        <w:spacing w:line="597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中石化经纬有限公司胜利定向井公司</w:t>
      </w:r>
    </w:p>
    <w:p>
      <w:pPr>
        <w:adjustRightInd w:val="0"/>
        <w:snapToGrid w:val="0"/>
        <w:spacing w:line="597" w:lineRule="exact"/>
        <w:ind w:firstLine="640" w:firstLineChars="200"/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中石化经纬有限公司胜利测井公司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ZDU5OTUwNWVjZGM2NzZjZjc1NjM3OWMyYWZmYTMifQ=="/>
  </w:docVars>
  <w:rsids>
    <w:rsidRoot w:val="00DA2616"/>
    <w:rsid w:val="00034C15"/>
    <w:rsid w:val="0003526B"/>
    <w:rsid w:val="00037B31"/>
    <w:rsid w:val="00056487"/>
    <w:rsid w:val="00066F2D"/>
    <w:rsid w:val="0007101F"/>
    <w:rsid w:val="001439BA"/>
    <w:rsid w:val="0015204B"/>
    <w:rsid w:val="00226F51"/>
    <w:rsid w:val="0028739C"/>
    <w:rsid w:val="002915A6"/>
    <w:rsid w:val="002B2E81"/>
    <w:rsid w:val="003C4693"/>
    <w:rsid w:val="003D1C8E"/>
    <w:rsid w:val="004D16CB"/>
    <w:rsid w:val="00552198"/>
    <w:rsid w:val="00554264"/>
    <w:rsid w:val="00620F09"/>
    <w:rsid w:val="0068610C"/>
    <w:rsid w:val="0068792C"/>
    <w:rsid w:val="00734191"/>
    <w:rsid w:val="00742B04"/>
    <w:rsid w:val="007A4E13"/>
    <w:rsid w:val="007C533B"/>
    <w:rsid w:val="007E1352"/>
    <w:rsid w:val="00810DD4"/>
    <w:rsid w:val="00887C2C"/>
    <w:rsid w:val="00941798"/>
    <w:rsid w:val="009A6544"/>
    <w:rsid w:val="009B169B"/>
    <w:rsid w:val="00A332AD"/>
    <w:rsid w:val="00A41E9B"/>
    <w:rsid w:val="00A91364"/>
    <w:rsid w:val="00B46DA7"/>
    <w:rsid w:val="00B46FE9"/>
    <w:rsid w:val="00B73F5A"/>
    <w:rsid w:val="00B91767"/>
    <w:rsid w:val="00BE3644"/>
    <w:rsid w:val="00C82202"/>
    <w:rsid w:val="00CD3D88"/>
    <w:rsid w:val="00D75966"/>
    <w:rsid w:val="00DA1862"/>
    <w:rsid w:val="00DA1C32"/>
    <w:rsid w:val="00DA2616"/>
    <w:rsid w:val="00DE56A5"/>
    <w:rsid w:val="00E26705"/>
    <w:rsid w:val="00ED120D"/>
    <w:rsid w:val="00FA2FC7"/>
    <w:rsid w:val="0D115D0B"/>
    <w:rsid w:val="141E36A5"/>
    <w:rsid w:val="1DF22044"/>
    <w:rsid w:val="79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57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line="570" w:lineRule="exact"/>
      <w:ind w:firstLine="20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line="570" w:lineRule="exact"/>
      <w:ind w:firstLine="200" w:firstLineChars="200"/>
      <w:outlineLvl w:val="2"/>
    </w:pPr>
    <w:rPr>
      <w:rFonts w:eastAsia="仿宋_GB2312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字符"/>
    <w:basedOn w:val="8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1">
    <w:name w:val="标题 2 字符"/>
    <w:basedOn w:val="8"/>
    <w:link w:val="3"/>
    <w:semiHidden/>
    <w:qFormat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2">
    <w:name w:val="标题 3 字符"/>
    <w:basedOn w:val="8"/>
    <w:link w:val="4"/>
    <w:semiHidden/>
    <w:qFormat/>
    <w:uiPriority w:val="9"/>
    <w:rPr>
      <w:rFonts w:eastAsia="仿宋_GB2312"/>
      <w:bCs/>
      <w:sz w:val="32"/>
      <w:szCs w:val="32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标题 字符"/>
    <w:basedOn w:val="8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1020</Words>
  <Characters>1039</Characters>
  <Lines>7</Lines>
  <Paragraphs>2</Paragraphs>
  <TotalTime>4</TotalTime>
  <ScaleCrop>false</ScaleCrop>
  <LinksUpToDate>false</LinksUpToDate>
  <CharactersWithSpaces>1039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2024-01-10T09:01:00Z</dcterms:created>
  <dc:creator>sdajzhao1@aliyun.cn</dc:creator>
  <cp:lastModifiedBy>admin</cp:lastModifiedBy>
  <dcterms:modified xsi:type="dcterms:W3CDTF">2024-09-24T03:50:01Z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3D1CAE22FCB04AD58425F7544C8F18D2_12</vt:lpwstr>
  </property>
</Properties>
</file>