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right"/>
        <w:rPr>
          <w:rFonts w:eastAsia="仿宋_GB2312"/>
          <w:b/>
          <w:sz w:val="52"/>
          <w:szCs w:val="20"/>
        </w:rPr>
      </w:pPr>
      <w:r>
        <w:rPr>
          <w:rFonts w:eastAsia="仿宋_GB2312"/>
          <w:b/>
          <w:sz w:val="52"/>
          <w:szCs w:val="20"/>
        </w:rPr>
        <w:t>保密版</w:t>
      </w:r>
      <w:r>
        <w:rPr>
          <w:rFonts w:eastAsia="仿宋_GB2312"/>
          <w:b/>
          <w:sz w:val="84"/>
          <w:szCs w:val="84"/>
        </w:rPr>
        <w:t>□</w:t>
      </w:r>
      <w:r>
        <w:rPr>
          <w:rFonts w:eastAsia="仿宋_GB2312"/>
          <w:b/>
          <w:sz w:val="52"/>
          <w:szCs w:val="20"/>
        </w:rPr>
        <w:t xml:space="preserve">     </w:t>
      </w:r>
    </w:p>
    <w:p>
      <w:pPr>
        <w:spacing w:line="400" w:lineRule="atLeast"/>
        <w:jc w:val="right"/>
        <w:rPr>
          <w:b/>
          <w:sz w:val="72"/>
          <w:szCs w:val="72"/>
        </w:rPr>
      </w:pPr>
      <w:r>
        <w:rPr>
          <w:rFonts w:eastAsia="仿宋_GB2312"/>
          <w:b/>
          <w:sz w:val="52"/>
          <w:szCs w:val="20"/>
        </w:rPr>
        <w:t xml:space="preserve">          公开版</w:t>
      </w:r>
      <w:r>
        <w:rPr>
          <w:rFonts w:eastAsia="仿宋_GB2312"/>
          <w:b/>
          <w:sz w:val="84"/>
          <w:szCs w:val="84"/>
        </w:rPr>
        <w:t>□</w:t>
      </w:r>
    </w:p>
    <w:p>
      <w:pPr>
        <w:jc w:val="center"/>
        <w:rPr>
          <w:b/>
          <w:sz w:val="72"/>
          <w:szCs w:val="72"/>
        </w:rPr>
      </w:pPr>
      <w:r>
        <w:rPr>
          <w:b/>
          <w:sz w:val="72"/>
          <w:szCs w:val="72"/>
        </w:rPr>
        <w:t>中华人民共和国商务部</w:t>
      </w:r>
    </w:p>
    <w:p>
      <w:pPr>
        <w:jc w:val="center"/>
        <w:rPr>
          <w:b/>
          <w:sz w:val="48"/>
          <w:szCs w:val="48"/>
        </w:rPr>
      </w:pPr>
      <w:r>
        <w:rPr>
          <w:b/>
          <w:sz w:val="48"/>
          <w:szCs w:val="48"/>
        </w:rPr>
        <w:t>贸易救济调查局</w:t>
      </w:r>
    </w:p>
    <w:p>
      <w:pPr>
        <w:jc w:val="center"/>
        <w:rPr>
          <w:rFonts w:eastAsia="仿宋_GB2312"/>
          <w:b/>
          <w:sz w:val="32"/>
          <w:szCs w:val="32"/>
        </w:rPr>
      </w:pPr>
      <w:r>
        <w:rPr>
          <w:rFonts w:eastAsia="仿宋_GB2312"/>
          <w:b/>
          <w:sz w:val="32"/>
          <w:szCs w:val="32"/>
        </w:rPr>
        <w:t xml:space="preserve">Trade Remedy and Investigation Bureau </w:t>
      </w:r>
    </w:p>
    <w:p>
      <w:pPr>
        <w:jc w:val="center"/>
        <w:rPr>
          <w:rFonts w:eastAsia="仿宋_GB2312"/>
          <w:b/>
          <w:sz w:val="32"/>
          <w:szCs w:val="32"/>
        </w:rPr>
      </w:pPr>
      <w:r>
        <w:rPr>
          <w:rFonts w:eastAsia="仿宋_GB2312"/>
          <w:b/>
          <w:sz w:val="32"/>
          <w:szCs w:val="32"/>
        </w:rPr>
        <w:t xml:space="preserve">Ministry of Commerce </w:t>
      </w:r>
    </w:p>
    <w:p>
      <w:pPr>
        <w:jc w:val="center"/>
        <w:rPr>
          <w:rFonts w:eastAsia="仿宋_GB2312"/>
          <w:b/>
          <w:sz w:val="52"/>
          <w:szCs w:val="52"/>
        </w:rPr>
      </w:pPr>
      <w:r>
        <w:rPr>
          <w:rFonts w:eastAsia="仿宋_GB2312"/>
          <w:b/>
          <w:sz w:val="32"/>
          <w:szCs w:val="32"/>
        </w:rPr>
        <w:t>People's Republic of China</w:t>
      </w:r>
    </w:p>
    <w:p>
      <w:pPr>
        <w:spacing w:before="120" w:beforeLines="50" w:line="360" w:lineRule="auto"/>
        <w:jc w:val="center"/>
        <w:rPr>
          <w:rFonts w:eastAsia="仿宋_GB2312"/>
          <w:b/>
          <w:sz w:val="52"/>
          <w:szCs w:val="52"/>
        </w:rPr>
      </w:pPr>
      <w:r>
        <mc:AlternateContent>
          <mc:Choice Requires="wps">
            <w:drawing>
              <wp:anchor distT="0" distB="0" distL="114300" distR="114300" simplePos="0" relativeHeight="251658240" behindDoc="1" locked="0" layoutInCell="0" allowOverlap="1">
                <wp:simplePos x="0" y="0"/>
                <wp:positionH relativeFrom="column">
                  <wp:posOffset>-50800</wp:posOffset>
                </wp:positionH>
                <wp:positionV relativeFrom="paragraph">
                  <wp:posOffset>83185</wp:posOffset>
                </wp:positionV>
                <wp:extent cx="5491480" cy="20955"/>
                <wp:effectExtent l="0" t="19050" r="13970" b="3619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5491480" cy="20955"/>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4pt;margin-top:6.55pt;height:1.65pt;width:432.4pt;z-index:-251658240;mso-width-relative:page;mso-height-relative:page;" filled="f" stroked="t" coordsize="21600,21600" o:allowincell="f" o:gfxdata="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nXyPnUAAAACAEAAA8AAAAAAAAAAQAgAAAAOAAAAGRycy9kb3ducmV2LnhtbFBLAQIU&#10;ABQAAAAIAIdO4kDZtYNR4QEAAIoDAAAOAAAAAAAAAAEAIAAAADkBAABkcnMvZTJvRG9jLnhtbFBL&#10;BQYAAAAABgAGAFkBAACMBQAAAAA=&#10;">
                <v:fill on="f" focussize="0,0"/>
                <v:stroke weight="3pt" color="#000000" linestyle="thinThin" joinstyle="round"/>
                <v:imagedata o:title=""/>
                <o:lock v:ext="edit" aspectratio="f"/>
              </v:line>
            </w:pict>
          </mc:Fallback>
        </mc:AlternateContent>
      </w:r>
    </w:p>
    <w:p>
      <w:pPr>
        <w:spacing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执行不锈钢反倾销措施世贸组织争端裁决国外出口商或生产商</w:t>
      </w:r>
      <w:r>
        <w:rPr>
          <w:rFonts w:hint="eastAsia" w:ascii="方正小标宋_GBK" w:hAnsi="方正小标宋_GBK" w:eastAsia="方正小标宋_GBK" w:cs="方正小标宋_GBK"/>
          <w:b w:val="0"/>
          <w:bCs/>
          <w:sz w:val="44"/>
          <w:szCs w:val="44"/>
          <w:lang w:val="en-US" w:eastAsia="zh-CN"/>
        </w:rPr>
        <w:t>调查问卷</w:t>
      </w:r>
    </w:p>
    <w:p>
      <w:pPr>
        <w:jc w:val="center"/>
        <w:rPr>
          <w:rFonts w:hint="eastAsia" w:ascii="黑体" w:hAnsi="宋体" w:eastAsia="黑体"/>
          <w:sz w:val="44"/>
          <w:szCs w:val="44"/>
        </w:rPr>
      </w:pPr>
    </w:p>
    <w:p>
      <w:pPr>
        <w:spacing w:line="420" w:lineRule="atLeast"/>
        <w:ind w:firstLine="320" w:firstLineChars="100"/>
        <w:jc w:val="left"/>
        <w:rPr>
          <w:rFonts w:eastAsia="仿宋_GB2312"/>
          <w:sz w:val="32"/>
          <w:szCs w:val="32"/>
        </w:rPr>
      </w:pPr>
      <w:r>
        <w:rPr>
          <w:rFonts w:eastAsia="仿宋_GB2312"/>
          <w:sz w:val="32"/>
          <w:szCs w:val="32"/>
        </w:rPr>
        <w:t>请于本问卷发出之日起</w:t>
      </w:r>
      <w:r>
        <w:rPr>
          <w:rFonts w:hint="eastAsia" w:eastAsia="仿宋_GB2312"/>
          <w:sz w:val="32"/>
          <w:szCs w:val="32"/>
          <w:lang w:val="en-US" w:eastAsia="zh-CN"/>
        </w:rPr>
        <w:t>14</w:t>
      </w:r>
      <w:r>
        <w:rPr>
          <w:rFonts w:eastAsia="仿宋_GB2312"/>
          <w:sz w:val="32"/>
          <w:szCs w:val="32"/>
        </w:rPr>
        <w:t>日之内将答卷回复至：</w:t>
      </w:r>
    </w:p>
    <w:p>
      <w:pPr>
        <w:spacing w:line="420" w:lineRule="atLeast"/>
        <w:ind w:firstLine="318" w:firstLineChars="99"/>
        <w:rPr>
          <w:rFonts w:eastAsia="仿宋_GB2312"/>
          <w:b/>
          <w:sz w:val="32"/>
          <w:szCs w:val="32"/>
        </w:rPr>
      </w:pPr>
      <w:r>
        <w:rPr>
          <w:rFonts w:eastAsia="仿宋_GB2312"/>
          <w:b/>
          <w:sz w:val="32"/>
          <w:szCs w:val="32"/>
        </w:rPr>
        <w:t>中华人民共和国北京市东长安街2号   100731</w:t>
      </w:r>
    </w:p>
    <w:p>
      <w:pPr>
        <w:spacing w:line="420" w:lineRule="atLeast"/>
        <w:ind w:firstLine="318" w:firstLineChars="99"/>
        <w:rPr>
          <w:rFonts w:eastAsia="仿宋_GB2312"/>
          <w:b/>
          <w:sz w:val="32"/>
          <w:szCs w:val="32"/>
        </w:rPr>
      </w:pPr>
      <w:r>
        <w:rPr>
          <w:rFonts w:eastAsia="仿宋_GB2312"/>
          <w:b/>
          <w:sz w:val="32"/>
          <w:szCs w:val="32"/>
        </w:rPr>
        <w:t>中华人民共和国商务部贸易救济调查局  进口调查五处</w:t>
      </w:r>
    </w:p>
    <w:p>
      <w:pPr>
        <w:spacing w:line="400" w:lineRule="atLeast"/>
        <w:jc w:val="left"/>
        <w:rPr>
          <w:rFonts w:eastAsia="仿宋_GB2312"/>
          <w:b/>
          <w:sz w:val="32"/>
          <w:szCs w:val="32"/>
        </w:rPr>
      </w:pPr>
    </w:p>
    <w:p>
      <w:pPr>
        <w:spacing w:line="400" w:lineRule="atLeast"/>
        <w:ind w:firstLine="321" w:firstLineChars="100"/>
        <w:jc w:val="left"/>
        <w:rPr>
          <w:rFonts w:hint="default" w:eastAsia="仿宋_GB2312"/>
          <w:b/>
          <w:sz w:val="32"/>
          <w:szCs w:val="32"/>
          <w:lang w:val="en-US" w:eastAsia="zh-CN"/>
        </w:rPr>
      </w:pPr>
      <w:r>
        <w:rPr>
          <w:rFonts w:hint="eastAsia" w:eastAsia="仿宋_GB2312"/>
          <w:b/>
          <w:sz w:val="32"/>
          <w:szCs w:val="32"/>
        </w:rPr>
        <w:t>电话：</w:t>
      </w:r>
      <w:r>
        <w:rPr>
          <w:rFonts w:eastAsia="仿宋_GB2312"/>
          <w:b/>
          <w:sz w:val="32"/>
          <w:szCs w:val="32"/>
        </w:rPr>
        <w:t>(86)</w:t>
      </w:r>
      <w:r>
        <w:rPr>
          <w:rFonts w:hint="eastAsia" w:eastAsia="仿宋_GB2312"/>
          <w:b/>
          <w:sz w:val="32"/>
          <w:szCs w:val="32"/>
        </w:rPr>
        <w:t>-</w:t>
      </w:r>
      <w:r>
        <w:rPr>
          <w:rFonts w:eastAsia="仿宋_GB2312"/>
          <w:b/>
          <w:sz w:val="32"/>
          <w:szCs w:val="32"/>
        </w:rPr>
        <w:t>10</w:t>
      </w:r>
      <w:r>
        <w:rPr>
          <w:rFonts w:hint="eastAsia" w:eastAsia="仿宋_GB2312"/>
          <w:b/>
          <w:sz w:val="32"/>
          <w:szCs w:val="32"/>
        </w:rPr>
        <w:t>-6519</w:t>
      </w:r>
      <w:r>
        <w:rPr>
          <w:rFonts w:hint="eastAsia" w:eastAsia="仿宋_GB2312"/>
          <w:b/>
          <w:sz w:val="32"/>
          <w:szCs w:val="32"/>
          <w:lang w:val="en-US" w:eastAsia="zh-CN"/>
        </w:rPr>
        <w:t>7589</w:t>
      </w:r>
      <w:r>
        <w:rPr>
          <w:rFonts w:hint="eastAsia" w:eastAsia="仿宋_GB2312"/>
          <w:b/>
          <w:sz w:val="32"/>
          <w:szCs w:val="32"/>
        </w:rPr>
        <w:t>、65198</w:t>
      </w:r>
      <w:r>
        <w:rPr>
          <w:rFonts w:hint="eastAsia" w:eastAsia="仿宋_GB2312"/>
          <w:b/>
          <w:sz w:val="32"/>
          <w:szCs w:val="32"/>
          <w:lang w:val="en-US" w:eastAsia="zh-CN"/>
        </w:rPr>
        <w:t>137</w:t>
      </w:r>
    </w:p>
    <w:p>
      <w:pPr>
        <w:spacing w:line="400" w:lineRule="atLeast"/>
        <w:ind w:firstLine="321" w:firstLineChars="100"/>
        <w:jc w:val="left"/>
        <w:rPr>
          <w:rFonts w:hint="eastAsia" w:eastAsia="仿宋_GB2312"/>
          <w:b/>
          <w:sz w:val="32"/>
          <w:szCs w:val="32"/>
        </w:rPr>
      </w:pPr>
      <w:r>
        <w:rPr>
          <w:rFonts w:hint="eastAsia" w:eastAsia="仿宋_GB2312"/>
          <w:b/>
          <w:sz w:val="32"/>
          <w:szCs w:val="32"/>
        </w:rPr>
        <w:t>传真：</w:t>
      </w:r>
      <w:r>
        <w:rPr>
          <w:rFonts w:eastAsia="仿宋_GB2312"/>
          <w:b/>
          <w:sz w:val="32"/>
          <w:szCs w:val="32"/>
        </w:rPr>
        <w:t>(86)</w:t>
      </w:r>
      <w:r>
        <w:rPr>
          <w:rFonts w:hint="eastAsia" w:eastAsia="仿宋_GB2312"/>
          <w:b/>
          <w:sz w:val="32"/>
          <w:szCs w:val="32"/>
        </w:rPr>
        <w:t>-</w:t>
      </w:r>
      <w:r>
        <w:rPr>
          <w:rFonts w:eastAsia="仿宋_GB2312"/>
          <w:b/>
          <w:sz w:val="32"/>
          <w:szCs w:val="32"/>
        </w:rPr>
        <w:t>10</w:t>
      </w:r>
      <w:r>
        <w:rPr>
          <w:rFonts w:hint="eastAsia" w:eastAsia="仿宋_GB2312"/>
          <w:b/>
          <w:sz w:val="32"/>
          <w:szCs w:val="32"/>
        </w:rPr>
        <w:t>-65198172</w:t>
      </w:r>
    </w:p>
    <w:p>
      <w:pPr>
        <w:spacing w:line="420" w:lineRule="atLeast"/>
        <w:ind w:firstLine="318" w:firstLineChars="99"/>
        <w:rPr>
          <w:rFonts w:eastAsia="仿宋_GB2312"/>
          <w:b/>
          <w:sz w:val="32"/>
          <w:szCs w:val="32"/>
        </w:rPr>
      </w:pPr>
    </w:p>
    <w:p>
      <w:pPr>
        <w:spacing w:line="420" w:lineRule="atLeast"/>
        <w:ind w:firstLine="318" w:firstLineChars="99"/>
        <w:rPr>
          <w:rFonts w:eastAsia="仿宋_GB2312"/>
          <w:b/>
          <w:sz w:val="32"/>
          <w:szCs w:val="32"/>
        </w:rPr>
      </w:pPr>
      <w:r>
        <w:rPr>
          <w:rFonts w:eastAsia="仿宋_GB2312"/>
          <w:b/>
          <w:sz w:val="32"/>
          <w:szCs w:val="32"/>
        </w:rPr>
        <w:t>答卷提交截止日期：20</w:t>
      </w:r>
      <w:r>
        <w:rPr>
          <w:rFonts w:hint="eastAsia" w:eastAsia="仿宋_GB2312"/>
          <w:b/>
          <w:sz w:val="32"/>
          <w:szCs w:val="32"/>
          <w:lang w:val="en-US" w:eastAsia="zh-CN"/>
        </w:rPr>
        <w:t>23</w:t>
      </w:r>
      <w:r>
        <w:rPr>
          <w:rFonts w:eastAsia="仿宋_GB2312"/>
          <w:b/>
          <w:sz w:val="32"/>
          <w:szCs w:val="32"/>
        </w:rPr>
        <w:t>年</w:t>
      </w:r>
      <w:r>
        <w:rPr>
          <w:rFonts w:hint="default" w:eastAsia="仿宋_GB2312"/>
          <w:b/>
          <w:sz w:val="32"/>
          <w:szCs w:val="32"/>
          <w:lang w:val="en" w:eastAsia="zh-CN"/>
        </w:rPr>
        <w:t>11</w:t>
      </w:r>
      <w:r>
        <w:rPr>
          <w:rFonts w:eastAsia="仿宋_GB2312"/>
          <w:b/>
          <w:sz w:val="32"/>
          <w:szCs w:val="32"/>
        </w:rPr>
        <w:t>月</w:t>
      </w:r>
      <w:r>
        <w:rPr>
          <w:rFonts w:hint="default" w:eastAsia="仿宋_GB2312"/>
          <w:b/>
          <w:sz w:val="32"/>
          <w:szCs w:val="32"/>
          <w:lang w:val="en" w:eastAsia="zh-CN"/>
        </w:rPr>
        <w:t>23</w:t>
      </w:r>
      <w:r>
        <w:rPr>
          <w:rFonts w:eastAsia="仿宋_GB2312"/>
          <w:b/>
          <w:sz w:val="32"/>
          <w:szCs w:val="32"/>
        </w:rPr>
        <w:t>日</w:t>
      </w:r>
      <w:r>
        <w:rPr>
          <w:rFonts w:eastAsia="仿宋_GB2312"/>
          <w:b/>
          <w:sz w:val="32"/>
          <w:szCs w:val="32"/>
        </w:rPr>
        <w:br w:type="page"/>
      </w:r>
    </w:p>
    <w:p>
      <w:pPr>
        <w:spacing w:line="480" w:lineRule="auto"/>
        <w:rPr>
          <w:rFonts w:eastAsia="仿宋_GB2312"/>
          <w:caps/>
          <w:sz w:val="32"/>
          <w:szCs w:val="32"/>
          <w:u w:val="single"/>
        </w:rPr>
      </w:pPr>
      <w:r>
        <w:rPr>
          <w:rFonts w:eastAsia="仿宋_GB2312"/>
          <w:b/>
          <w:sz w:val="32"/>
          <w:szCs w:val="32"/>
        </w:rPr>
        <w:t>公司名称：</w:t>
      </w:r>
      <w:r>
        <w:rPr>
          <w:rFonts w:eastAsia="仿宋_GB2312"/>
          <w:caps/>
          <w:sz w:val="32"/>
          <w:szCs w:val="32"/>
          <w:u w:val="single"/>
        </w:rPr>
        <w:t xml:space="preserve">                                                        </w:t>
      </w:r>
    </w:p>
    <w:p>
      <w:pPr>
        <w:spacing w:line="480" w:lineRule="auto"/>
        <w:rPr>
          <w:rFonts w:eastAsia="仿宋_GB2312"/>
          <w:b/>
          <w:caps/>
          <w:sz w:val="32"/>
          <w:szCs w:val="32"/>
          <w:u w:val="single"/>
        </w:rPr>
      </w:pPr>
      <w:r>
        <w:rPr>
          <w:rFonts w:eastAsia="仿宋_GB2312"/>
          <w:b/>
          <w:caps/>
          <w:sz w:val="32"/>
          <w:szCs w:val="32"/>
        </w:rPr>
        <w:t>地    址：</w:t>
      </w:r>
      <w:r>
        <w:rPr>
          <w:rFonts w:eastAsia="仿宋_GB2312"/>
          <w:caps/>
          <w:sz w:val="32"/>
          <w:szCs w:val="32"/>
        </w:rPr>
        <w:t xml:space="preserve"> </w:t>
      </w:r>
      <w:r>
        <w:rPr>
          <w:rFonts w:eastAsia="仿宋_GB2312"/>
          <w:caps/>
          <w:sz w:val="32"/>
          <w:szCs w:val="32"/>
          <w:u w:val="single"/>
        </w:rPr>
        <w:t xml:space="preserve">                                                   </w:t>
      </w:r>
      <w:r>
        <w:rPr>
          <w:rFonts w:eastAsia="仿宋_GB2312"/>
          <w:b/>
          <w:caps/>
          <w:sz w:val="32"/>
          <w:szCs w:val="32"/>
          <w:u w:val="single"/>
        </w:rPr>
        <w:t xml:space="preserve">      </w:t>
      </w:r>
    </w:p>
    <w:p>
      <w:pPr>
        <w:spacing w:line="480" w:lineRule="auto"/>
        <w:rPr>
          <w:rFonts w:eastAsia="仿宋_GB2312"/>
          <w:b/>
          <w:caps/>
          <w:sz w:val="32"/>
          <w:szCs w:val="32"/>
        </w:rPr>
      </w:pPr>
      <w:r>
        <w:rPr>
          <w:rFonts w:eastAsia="仿宋_GB2312"/>
          <w:b/>
          <w:caps/>
          <w:sz w:val="32"/>
          <w:szCs w:val="32"/>
        </w:rPr>
        <w:t>联系人：</w:t>
      </w:r>
      <w:r>
        <w:rPr>
          <w:rFonts w:eastAsia="仿宋_GB2312"/>
          <w:caps/>
          <w:sz w:val="32"/>
          <w:szCs w:val="32"/>
          <w:u w:val="single"/>
        </w:rPr>
        <w:t xml:space="preserve">            　　</w:t>
      </w:r>
      <w:r>
        <w:rPr>
          <w:rFonts w:eastAsia="仿宋_GB2312"/>
          <w:b/>
          <w:caps/>
          <w:sz w:val="32"/>
          <w:szCs w:val="32"/>
        </w:rPr>
        <w:t>联系人职务：</w:t>
      </w:r>
      <w:r>
        <w:rPr>
          <w:rFonts w:eastAsia="仿宋_GB2312"/>
          <w:caps/>
          <w:sz w:val="32"/>
          <w:szCs w:val="32"/>
          <w:u w:val="single"/>
        </w:rPr>
        <w:t xml:space="preserve">            　　</w:t>
      </w:r>
    </w:p>
    <w:p>
      <w:pPr>
        <w:spacing w:line="480" w:lineRule="auto"/>
        <w:rPr>
          <w:rFonts w:eastAsia="仿宋_GB2312"/>
          <w:caps/>
          <w:sz w:val="32"/>
          <w:szCs w:val="32"/>
          <w:u w:val="single"/>
        </w:rPr>
      </w:pPr>
      <w:r>
        <w:rPr>
          <w:rFonts w:eastAsia="仿宋_GB2312"/>
          <w:b/>
          <w:caps/>
          <w:sz w:val="32"/>
          <w:szCs w:val="32"/>
        </w:rPr>
        <w:t>联系电话：</w:t>
      </w:r>
      <w:r>
        <w:rPr>
          <w:rFonts w:eastAsia="仿宋_GB2312"/>
          <w:caps/>
          <w:sz w:val="32"/>
          <w:szCs w:val="32"/>
          <w:u w:val="single"/>
        </w:rPr>
        <w:t xml:space="preserve">            </w:t>
      </w:r>
      <w:r>
        <w:rPr>
          <w:rFonts w:eastAsia="仿宋_GB2312"/>
          <w:caps/>
          <w:sz w:val="32"/>
          <w:szCs w:val="32"/>
        </w:rPr>
        <w:t>　</w:t>
      </w:r>
      <w:r>
        <w:rPr>
          <w:rFonts w:eastAsia="仿宋_GB2312"/>
          <w:b/>
          <w:caps/>
          <w:sz w:val="32"/>
          <w:szCs w:val="32"/>
        </w:rPr>
        <w:t>手机：</w:t>
      </w:r>
      <w:r>
        <w:rPr>
          <w:rFonts w:eastAsia="仿宋_GB2312"/>
          <w:caps/>
          <w:sz w:val="32"/>
          <w:szCs w:val="32"/>
          <w:u w:val="single"/>
        </w:rPr>
        <w:t xml:space="preserve">                      </w:t>
      </w:r>
    </w:p>
    <w:p>
      <w:pPr>
        <w:spacing w:line="480" w:lineRule="auto"/>
        <w:rPr>
          <w:rFonts w:eastAsia="仿宋_GB2312"/>
          <w:b/>
          <w:caps/>
          <w:sz w:val="32"/>
          <w:szCs w:val="32"/>
        </w:rPr>
      </w:pPr>
      <w:r>
        <w:rPr>
          <w:rFonts w:eastAsia="仿宋_GB2312"/>
          <w:b/>
          <w:caps/>
          <w:sz w:val="32"/>
          <w:szCs w:val="32"/>
        </w:rPr>
        <w:t>传真：</w:t>
      </w:r>
      <w:r>
        <w:rPr>
          <w:rFonts w:eastAsia="仿宋_GB2312"/>
          <w:caps/>
          <w:sz w:val="32"/>
          <w:szCs w:val="32"/>
          <w:u w:val="single"/>
        </w:rPr>
        <w:t xml:space="preserve">            </w:t>
      </w:r>
    </w:p>
    <w:p>
      <w:pPr>
        <w:spacing w:line="480" w:lineRule="auto"/>
        <w:rPr>
          <w:rFonts w:eastAsia="仿宋_GB2312"/>
          <w:caps/>
          <w:sz w:val="32"/>
          <w:szCs w:val="32"/>
          <w:u w:val="single"/>
        </w:rPr>
      </w:pPr>
      <w:r>
        <w:rPr>
          <w:rFonts w:eastAsia="仿宋_GB2312"/>
          <w:b/>
          <w:caps/>
          <w:sz w:val="32"/>
          <w:szCs w:val="32"/>
        </w:rPr>
        <w:t>邮政编码：</w:t>
      </w:r>
      <w:r>
        <w:rPr>
          <w:rFonts w:eastAsia="仿宋_GB2312"/>
          <w:caps/>
          <w:sz w:val="32"/>
          <w:szCs w:val="32"/>
        </w:rPr>
        <w:t xml:space="preserve"> </w:t>
      </w:r>
      <w:r>
        <w:rPr>
          <w:rFonts w:eastAsia="仿宋_GB2312"/>
          <w:caps/>
          <w:sz w:val="32"/>
          <w:szCs w:val="32"/>
          <w:u w:val="single"/>
        </w:rPr>
        <w:t xml:space="preserve">            </w:t>
      </w:r>
      <w:r>
        <w:rPr>
          <w:rFonts w:eastAsia="仿宋_GB2312"/>
          <w:b/>
          <w:caps/>
          <w:sz w:val="32"/>
          <w:szCs w:val="32"/>
        </w:rPr>
        <w:t>电子邮件地址：</w:t>
      </w:r>
      <w:r>
        <w:rPr>
          <w:rFonts w:eastAsia="仿宋_GB2312"/>
          <w:caps/>
          <w:sz w:val="32"/>
          <w:szCs w:val="32"/>
        </w:rPr>
        <w:t xml:space="preserve"> </w:t>
      </w:r>
      <w:r>
        <w:rPr>
          <w:rFonts w:eastAsia="仿宋_GB2312"/>
          <w:caps/>
          <w:sz w:val="32"/>
          <w:szCs w:val="32"/>
          <w:u w:val="single"/>
        </w:rPr>
        <w:t xml:space="preserve">              </w:t>
      </w:r>
    </w:p>
    <w:p>
      <w:pPr>
        <w:spacing w:line="480" w:lineRule="auto"/>
        <w:ind w:right="-374"/>
        <w:jc w:val="left"/>
        <w:rPr>
          <w:rFonts w:eastAsia="仿宋_GB2312"/>
          <w:sz w:val="32"/>
          <w:szCs w:val="32"/>
        </w:rPr>
      </w:pPr>
      <w:r>
        <w:rPr>
          <w:rFonts w:eastAsia="仿宋_GB2312"/>
          <w:b/>
          <w:sz w:val="32"/>
          <w:szCs w:val="32"/>
        </w:rPr>
        <w:t xml:space="preserve">答卷送达时间：     </w:t>
      </w:r>
      <w:r>
        <w:rPr>
          <w:rFonts w:eastAsia="仿宋_GB2312"/>
          <w:sz w:val="32"/>
          <w:szCs w:val="32"/>
        </w:rPr>
        <w:t>年　月　日（收到答卷时由调查机关填写）</w:t>
      </w:r>
    </w:p>
    <w:p>
      <w:pPr>
        <w:spacing w:line="240" w:lineRule="auto"/>
        <w:jc w:val="left"/>
        <w:outlineLvl w:val="9"/>
        <w:rPr>
          <w:rFonts w:eastAsia="仿宋_GB2312"/>
          <w:caps/>
          <w:sz w:val="28"/>
        </w:rPr>
      </w:pPr>
      <w:r>
        <w:rPr>
          <w:rFonts w:eastAsia="仿宋_GB2312"/>
          <w:caps/>
          <w:sz w:val="28"/>
        </w:rPr>
        <w:br w:type="page"/>
      </w:r>
    </w:p>
    <w:p>
      <w:pPr>
        <w:rPr>
          <w:szCs w:val="20"/>
        </w:rPr>
      </w:pPr>
    </w:p>
    <w:p>
      <w:pPr>
        <w:keepNext/>
        <w:keepLines/>
        <w:adjustRightInd w:val="0"/>
        <w:spacing w:before="260" w:after="260" w:line="400" w:lineRule="atLeast"/>
        <w:ind w:firstLine="3102"/>
        <w:jc w:val="left"/>
        <w:textAlignment w:val="baseline"/>
        <w:outlineLvl w:val="1"/>
        <w:rPr>
          <w:rFonts w:eastAsia="仿宋_GB2312"/>
          <w:b/>
          <w:kern w:val="28"/>
          <w:sz w:val="52"/>
          <w:szCs w:val="20"/>
        </w:rPr>
      </w:pPr>
      <w:r>
        <w:rPr>
          <w:rFonts w:eastAsia="仿宋_GB2312"/>
          <w:b/>
          <w:kern w:val="28"/>
          <w:sz w:val="52"/>
          <w:szCs w:val="20"/>
        </w:rPr>
        <w:t>申 明 书</w:t>
      </w:r>
    </w:p>
    <w:p>
      <w:pPr>
        <w:spacing w:line="400" w:lineRule="atLeast"/>
        <w:ind w:left="-315"/>
        <w:rPr>
          <w:rFonts w:eastAsia="仿宋_GB2312"/>
          <w:sz w:val="28"/>
          <w:szCs w:val="20"/>
        </w:rPr>
      </w:pPr>
    </w:p>
    <w:p>
      <w:pPr>
        <w:adjustRightInd w:val="0"/>
        <w:snapToGrid w:val="0"/>
        <w:spacing w:line="360" w:lineRule="auto"/>
        <w:ind w:firstLine="560"/>
        <w:rPr>
          <w:rFonts w:eastAsia="仿宋_GB2312"/>
          <w:sz w:val="32"/>
          <w:szCs w:val="32"/>
        </w:rPr>
      </w:pPr>
      <w:r>
        <w:rPr>
          <w:rFonts w:eastAsia="仿宋_GB2312"/>
          <w:sz w:val="32"/>
          <w:szCs w:val="32"/>
        </w:rPr>
        <w:t>本公司申明，这份答卷所提供的信息是完整、准确和有依据的，本公司知道所提供的信息将由商务部进行查证核实，并同意商务部及其授权的工作人员在本次</w:t>
      </w:r>
      <w:r>
        <w:rPr>
          <w:rFonts w:hint="eastAsia" w:eastAsia="仿宋_GB2312"/>
          <w:sz w:val="32"/>
          <w:szCs w:val="32"/>
          <w:lang w:eastAsia="zh-CN"/>
        </w:rPr>
        <w:t>再</w:t>
      </w:r>
      <w:r>
        <w:rPr>
          <w:rFonts w:eastAsia="仿宋_GB2312"/>
          <w:sz w:val="32"/>
          <w:szCs w:val="32"/>
        </w:rPr>
        <w:t>调查和裁决中使用。</w:t>
      </w:r>
    </w:p>
    <w:p>
      <w:pPr>
        <w:adjustRightInd w:val="0"/>
        <w:snapToGrid w:val="0"/>
        <w:spacing w:line="360" w:lineRule="auto"/>
        <w:ind w:firstLine="570"/>
        <w:rPr>
          <w:rFonts w:eastAsia="仿宋_GB2312"/>
          <w:sz w:val="32"/>
          <w:szCs w:val="32"/>
        </w:rPr>
      </w:pPr>
    </w:p>
    <w:p>
      <w:pPr>
        <w:adjustRightInd w:val="0"/>
        <w:snapToGrid w:val="0"/>
        <w:spacing w:line="360" w:lineRule="auto"/>
        <w:ind w:firstLine="570"/>
        <w:rPr>
          <w:rFonts w:eastAsia="仿宋_GB2312"/>
          <w:sz w:val="32"/>
          <w:szCs w:val="32"/>
        </w:rPr>
      </w:pPr>
      <w:r>
        <w:rPr>
          <w:rFonts w:eastAsia="仿宋_GB2312"/>
          <w:sz w:val="32"/>
          <w:szCs w:val="32"/>
        </w:rPr>
        <w:t>如果不同意上述内容，请在下面说明。</w:t>
      </w:r>
    </w:p>
    <w:p>
      <w:pPr>
        <w:adjustRightInd w:val="0"/>
        <w:snapToGrid w:val="0"/>
        <w:spacing w:line="360" w:lineRule="auto"/>
        <w:rPr>
          <w:rFonts w:eastAsia="仿宋_GB2312"/>
          <w:sz w:val="32"/>
          <w:szCs w:val="32"/>
        </w:rPr>
      </w:pPr>
      <w:r>
        <w:rPr>
          <w:rFonts w:eastAsia="仿宋_GB2312"/>
          <w:sz w:val="32"/>
          <w:szCs w:val="32"/>
        </w:rPr>
        <w:t xml:space="preserve">    </w:t>
      </w:r>
    </w:p>
    <w:p>
      <w:pPr>
        <w:adjustRightInd w:val="0"/>
        <w:snapToGrid w:val="0"/>
        <w:spacing w:line="360" w:lineRule="auto"/>
        <w:rPr>
          <w:rFonts w:eastAsia="仿宋_GB2312"/>
          <w:sz w:val="32"/>
          <w:szCs w:val="32"/>
        </w:rPr>
      </w:pPr>
      <w:r>
        <w:rPr>
          <w:rFonts w:eastAsia="仿宋_GB2312"/>
          <w:sz w:val="32"/>
          <w:szCs w:val="32"/>
        </w:rPr>
        <w:t xml:space="preserve">    </w:t>
      </w:r>
    </w:p>
    <w:p>
      <w:pPr>
        <w:adjustRightInd w:val="0"/>
        <w:snapToGrid w:val="0"/>
        <w:spacing w:line="360" w:lineRule="auto"/>
        <w:ind w:firstLine="560"/>
        <w:rPr>
          <w:rFonts w:eastAsia="仿宋_GB2312"/>
          <w:sz w:val="32"/>
          <w:szCs w:val="32"/>
        </w:rPr>
      </w:pPr>
    </w:p>
    <w:p>
      <w:pPr>
        <w:adjustRightInd w:val="0"/>
        <w:snapToGrid w:val="0"/>
        <w:spacing w:line="360" w:lineRule="auto"/>
        <w:ind w:firstLine="560"/>
        <w:rPr>
          <w:rFonts w:eastAsia="仿宋_GB2312"/>
          <w:sz w:val="32"/>
          <w:szCs w:val="32"/>
        </w:rPr>
      </w:pPr>
      <w:r>
        <w:rPr>
          <w:rFonts w:eastAsia="仿宋_GB2312"/>
          <w:sz w:val="32"/>
          <w:szCs w:val="32"/>
        </w:rPr>
        <w:t>特此申明。</w:t>
      </w:r>
    </w:p>
    <w:p>
      <w:pPr>
        <w:spacing w:line="400" w:lineRule="atLeast"/>
        <w:ind w:firstLine="560"/>
        <w:rPr>
          <w:rFonts w:eastAsia="仿宋_GB2312"/>
          <w:sz w:val="32"/>
          <w:szCs w:val="32"/>
        </w:rPr>
      </w:pPr>
    </w:p>
    <w:p>
      <w:pPr>
        <w:spacing w:line="400" w:lineRule="atLeast"/>
        <w:ind w:firstLine="560"/>
        <w:rPr>
          <w:rFonts w:eastAsia="仿宋_GB2312"/>
          <w:sz w:val="32"/>
          <w:szCs w:val="32"/>
        </w:rPr>
      </w:pPr>
    </w:p>
    <w:p>
      <w:pPr>
        <w:ind w:right="33"/>
        <w:rPr>
          <w:rFonts w:eastAsia="仿宋_GB2312"/>
          <w:sz w:val="32"/>
          <w:szCs w:val="32"/>
        </w:rPr>
      </w:pPr>
      <w:r>
        <w:rPr>
          <w:rFonts w:eastAsia="仿宋_GB2312"/>
          <w:sz w:val="32"/>
          <w:szCs w:val="32"/>
        </w:rPr>
        <w:t xml:space="preserve">                      法人代表或其授权人签名:</w:t>
      </w:r>
    </w:p>
    <w:p>
      <w:pPr>
        <w:ind w:right="33"/>
        <w:rPr>
          <w:rFonts w:eastAsia="仿宋_GB2312"/>
          <w:sz w:val="32"/>
          <w:szCs w:val="32"/>
        </w:rPr>
      </w:pPr>
    </w:p>
    <w:p>
      <w:pPr>
        <w:ind w:right="33"/>
        <w:rPr>
          <w:rFonts w:eastAsia="仿宋_GB2312"/>
          <w:sz w:val="32"/>
          <w:szCs w:val="32"/>
        </w:rPr>
      </w:pPr>
    </w:p>
    <w:p>
      <w:pPr>
        <w:ind w:right="33"/>
        <w:rPr>
          <w:rFonts w:eastAsia="仿宋_GB2312"/>
          <w:sz w:val="32"/>
          <w:szCs w:val="32"/>
        </w:rPr>
      </w:pPr>
      <w:r>
        <w:rPr>
          <w:rFonts w:eastAsia="仿宋_GB2312"/>
          <w:sz w:val="32"/>
          <w:szCs w:val="32"/>
        </w:rPr>
        <w:t xml:space="preserve">                      法人代表或其授权人姓名：</w:t>
      </w:r>
    </w:p>
    <w:p>
      <w:pPr>
        <w:ind w:right="33"/>
        <w:rPr>
          <w:rFonts w:eastAsia="仿宋_GB2312"/>
          <w:sz w:val="32"/>
          <w:szCs w:val="32"/>
        </w:rPr>
      </w:pPr>
    </w:p>
    <w:p>
      <w:pPr>
        <w:ind w:right="33"/>
        <w:rPr>
          <w:rFonts w:eastAsia="仿宋_GB2312"/>
          <w:sz w:val="32"/>
          <w:szCs w:val="32"/>
        </w:rPr>
      </w:pPr>
    </w:p>
    <w:p>
      <w:pPr>
        <w:ind w:right="33"/>
        <w:rPr>
          <w:rFonts w:eastAsia="仿宋_GB2312"/>
          <w:sz w:val="32"/>
          <w:szCs w:val="32"/>
        </w:rPr>
      </w:pPr>
      <w:r>
        <w:rPr>
          <w:rFonts w:eastAsia="仿宋_GB2312"/>
          <w:sz w:val="32"/>
          <w:szCs w:val="32"/>
        </w:rPr>
        <w:t xml:space="preserve">                      日期：</w:t>
      </w:r>
    </w:p>
    <w:p>
      <w:pPr>
        <w:jc w:val="center"/>
        <w:rPr>
          <w:rFonts w:hint="eastAsia"/>
        </w:rPr>
      </w:pPr>
      <w:r>
        <w:rPr>
          <w:rFonts w:hint="eastAsia" w:ascii="方正小标宋_GBK" w:hAnsi="方正小标宋_GBK" w:eastAsia="方正小标宋_GBK" w:cs="方正小标宋_GBK"/>
          <w:bCs/>
          <w:sz w:val="36"/>
          <w:szCs w:val="36"/>
          <w:lang w:eastAsia="zh-CN"/>
        </w:rPr>
        <w:t>第一部分</w:t>
      </w:r>
      <w:r>
        <w:rPr>
          <w:rFonts w:hint="eastAsia" w:ascii="方正小标宋_GBK" w:hAnsi="方正小标宋_GBK" w:eastAsia="方正小标宋_GBK" w:cs="方正小标宋_GBK"/>
          <w:bCs/>
          <w:sz w:val="36"/>
          <w:szCs w:val="36"/>
          <w:lang w:val="en-US" w:eastAsia="zh-CN"/>
        </w:rPr>
        <w:t xml:space="preserve"> </w:t>
      </w:r>
      <w:r>
        <w:rPr>
          <w:rFonts w:hint="eastAsia" w:ascii="方正小标宋_GBK" w:hAnsi="方正小标宋_GBK" w:eastAsia="方正小标宋_GBK" w:cs="方正小标宋_GBK"/>
          <w:bCs/>
          <w:sz w:val="36"/>
          <w:szCs w:val="36"/>
        </w:rPr>
        <w:t>问卷说明及答卷要求</w:t>
      </w:r>
    </w:p>
    <w:p>
      <w:pPr>
        <w:pStyle w:val="3"/>
        <w:spacing w:after="0" w:line="360" w:lineRule="auto"/>
        <w:ind w:firstLine="640" w:firstLineChars="200"/>
        <w:jc w:val="both"/>
        <w:outlineLvl w:val="1"/>
        <w:rPr>
          <w:rFonts w:hint="eastAsia" w:ascii="黑体" w:hAnsi="黑体" w:eastAsia="黑体" w:cs="黑体"/>
          <w:b w:val="0"/>
          <w:bCs/>
          <w:sz w:val="32"/>
          <w:szCs w:val="32"/>
        </w:rPr>
      </w:pPr>
      <w:r>
        <w:rPr>
          <w:rFonts w:hint="eastAsia" w:ascii="黑体" w:hAnsi="黑体" w:eastAsia="黑体" w:cs="黑体"/>
          <w:b w:val="0"/>
          <w:bCs/>
          <w:sz w:val="32"/>
          <w:szCs w:val="32"/>
        </w:rPr>
        <w:t>一、总体要求及说明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1. </w:t>
      </w:r>
      <w:r>
        <w:rPr>
          <w:rFonts w:eastAsia="仿宋_GB2312"/>
          <w:sz w:val="32"/>
          <w:szCs w:val="32"/>
        </w:rPr>
        <w:t>本</w:t>
      </w:r>
      <w:r>
        <w:rPr>
          <w:rFonts w:eastAsia="仿宋_GB2312"/>
          <w:color w:val="000000"/>
          <w:sz w:val="32"/>
          <w:szCs w:val="32"/>
        </w:rPr>
        <w:t>调查</w:t>
      </w:r>
      <w:r>
        <w:rPr>
          <w:rFonts w:eastAsia="仿宋_GB2312"/>
          <w:sz w:val="32"/>
          <w:szCs w:val="32"/>
        </w:rPr>
        <w:t>问卷是商务部依照《中华人民共和国反倾销条例》</w:t>
      </w:r>
      <w:r>
        <w:rPr>
          <w:rFonts w:hint="eastAsia" w:eastAsia="仿宋_GB2312"/>
          <w:sz w:val="32"/>
          <w:szCs w:val="32"/>
          <w:lang w:val="en-US" w:eastAsia="zh-CN"/>
        </w:rPr>
        <w:t>和</w:t>
      </w:r>
      <w:r>
        <w:rPr>
          <w:rFonts w:hint="eastAsia" w:eastAsia="仿宋_GB2312"/>
          <w:sz w:val="32"/>
          <w:szCs w:val="32"/>
        </w:rPr>
        <w:t>商务部《执行世界贸易组织贸易救济争端裁决暂行规则》</w:t>
      </w:r>
      <w:r>
        <w:rPr>
          <w:rFonts w:eastAsia="仿宋_GB2312"/>
          <w:sz w:val="32"/>
          <w:szCs w:val="32"/>
        </w:rPr>
        <w:t>的规定</w:t>
      </w:r>
      <w:r>
        <w:rPr>
          <w:rFonts w:hint="eastAsia" w:eastAsia="仿宋_GB2312"/>
          <w:sz w:val="32"/>
          <w:szCs w:val="32"/>
          <w:lang w:eastAsia="zh-CN"/>
        </w:rPr>
        <w:t>，</w:t>
      </w:r>
      <w:r>
        <w:rPr>
          <w:rFonts w:eastAsia="仿宋_GB2312"/>
          <w:sz w:val="32"/>
          <w:szCs w:val="32"/>
        </w:rPr>
        <w:t>为</w:t>
      </w:r>
      <w:r>
        <w:rPr>
          <w:rFonts w:hint="eastAsia" w:eastAsia="仿宋_GB2312"/>
          <w:sz w:val="32"/>
          <w:szCs w:val="32"/>
        </w:rPr>
        <w:t>执行世界贸易组织争端解决机构关于</w:t>
      </w:r>
      <w:r>
        <w:rPr>
          <w:rFonts w:hint="eastAsia" w:eastAsia="仿宋_GB2312"/>
          <w:sz w:val="32"/>
          <w:szCs w:val="32"/>
          <w:lang w:val="en-US" w:eastAsia="zh-CN"/>
        </w:rPr>
        <w:t>日本</w:t>
      </w:r>
      <w:r>
        <w:rPr>
          <w:rFonts w:hint="eastAsia" w:eastAsia="仿宋_GB2312"/>
          <w:sz w:val="32"/>
          <w:szCs w:val="32"/>
        </w:rPr>
        <w:t>诉中国</w:t>
      </w:r>
      <w:r>
        <w:rPr>
          <w:rFonts w:hint="eastAsia" w:eastAsia="仿宋_GB2312"/>
          <w:sz w:val="32"/>
          <w:szCs w:val="32"/>
          <w:lang w:val="en-US" w:eastAsia="zh-CN"/>
        </w:rPr>
        <w:t>不锈钢</w:t>
      </w:r>
      <w:r>
        <w:rPr>
          <w:rFonts w:hint="eastAsia" w:eastAsia="仿宋_GB2312"/>
          <w:sz w:val="32"/>
          <w:szCs w:val="32"/>
        </w:rPr>
        <w:t>产品反倾销措施案专家组报告裁决</w:t>
      </w:r>
      <w:r>
        <w:rPr>
          <w:rFonts w:eastAsia="仿宋_GB2312"/>
          <w:sz w:val="32"/>
          <w:szCs w:val="32"/>
        </w:rPr>
        <w:t>而制订的。本问卷调查的信息将用于该案件的</w:t>
      </w:r>
      <w:r>
        <w:rPr>
          <w:rFonts w:hint="eastAsia" w:eastAsia="仿宋_GB2312"/>
          <w:sz w:val="32"/>
          <w:szCs w:val="32"/>
          <w:lang w:val="en-US" w:eastAsia="zh-CN"/>
        </w:rPr>
        <w:t>再</w:t>
      </w:r>
      <w:r>
        <w:rPr>
          <w:rFonts w:eastAsia="仿宋_GB2312"/>
          <w:sz w:val="32"/>
          <w:szCs w:val="32"/>
        </w:rPr>
        <w:t>调查与裁决。</w:t>
      </w:r>
      <w:r>
        <w:rPr>
          <w:rFonts w:hint="eastAsia" w:eastAsia="仿宋_GB2312"/>
          <w:sz w:val="32"/>
          <w:szCs w:val="32"/>
          <w:lang w:eastAsia="zh-CN"/>
        </w:rPr>
        <w:t>本次再调查的产品范围与商务部</w:t>
      </w:r>
      <w:r>
        <w:rPr>
          <w:rFonts w:hint="eastAsia" w:eastAsia="仿宋_GB2312"/>
          <w:sz w:val="32"/>
          <w:szCs w:val="32"/>
          <w:lang w:val="en-US" w:eastAsia="zh-CN"/>
        </w:rPr>
        <w:t>2019年第31号公告中</w:t>
      </w:r>
      <w:r>
        <w:rPr>
          <w:rFonts w:hint="eastAsia" w:eastAsia="仿宋_GB2312"/>
          <w:sz w:val="32"/>
          <w:szCs w:val="32"/>
          <w:lang w:eastAsia="zh-CN"/>
        </w:rPr>
        <w:t>的产品范围</w:t>
      </w:r>
      <w:r>
        <w:rPr>
          <w:rFonts w:hint="eastAsia" w:eastAsia="仿宋_GB2312"/>
          <w:sz w:val="32"/>
          <w:szCs w:val="32"/>
          <w:lang w:val="en-US" w:eastAsia="zh-CN"/>
        </w:rPr>
        <w:t>一致。</w:t>
      </w:r>
    </w:p>
    <w:p>
      <w:pPr>
        <w:ind w:firstLine="600"/>
        <w:rPr>
          <w:rFonts w:eastAsia="仿宋_GB2312"/>
          <w:sz w:val="32"/>
          <w:szCs w:val="32"/>
        </w:rPr>
      </w:pPr>
      <w:r>
        <w:rPr>
          <w:rFonts w:eastAsia="仿宋_GB2312"/>
          <w:sz w:val="32"/>
          <w:szCs w:val="32"/>
        </w:rPr>
        <w:t>2.</w:t>
      </w:r>
      <w:r>
        <w:rPr>
          <w:rFonts w:hint="eastAsia" w:eastAsia="仿宋_GB2312"/>
          <w:sz w:val="32"/>
          <w:szCs w:val="32"/>
        </w:rPr>
        <w:t xml:space="preserve"> </w:t>
      </w:r>
      <w:r>
        <w:rPr>
          <w:rFonts w:hint="eastAsia" w:eastAsia="仿宋_GB2312"/>
          <w:sz w:val="32"/>
          <w:szCs w:val="32"/>
          <w:lang w:eastAsia="zh-CN"/>
        </w:rPr>
        <w:t>本案</w:t>
      </w:r>
      <w:r>
        <w:rPr>
          <w:rFonts w:eastAsia="仿宋_GB2312"/>
          <w:sz w:val="32"/>
          <w:szCs w:val="32"/>
        </w:rPr>
        <w:t>倾销调查期为</w:t>
      </w:r>
      <w:r>
        <w:rPr>
          <w:rFonts w:eastAsia="仿宋_GB2312"/>
          <w:b/>
          <w:sz w:val="32"/>
          <w:szCs w:val="32"/>
        </w:rPr>
        <w:t>2017年1月1日至2017年12月31日；</w:t>
      </w:r>
      <w:r>
        <w:rPr>
          <w:rFonts w:eastAsia="仿宋_GB2312"/>
          <w:sz w:val="32"/>
          <w:szCs w:val="32"/>
        </w:rPr>
        <w:t>损害调查期为</w:t>
      </w:r>
      <w:r>
        <w:rPr>
          <w:rFonts w:eastAsia="仿宋_GB2312"/>
          <w:b/>
          <w:sz w:val="32"/>
          <w:szCs w:val="32"/>
        </w:rPr>
        <w:t>2014年1月1日至2018年3月31日</w:t>
      </w:r>
      <w:r>
        <w:rPr>
          <w:rFonts w:eastAsia="仿宋_GB2312"/>
          <w:sz w:val="32"/>
          <w:szCs w:val="32"/>
        </w:rPr>
        <w:t>。</w:t>
      </w:r>
      <w:r>
        <w:rPr>
          <w:rFonts w:hint="eastAsia" w:ascii="Times New Roman" w:hAnsi="Times New Roman" w:eastAsia="黑体" w:cs="Times New Roman"/>
          <w:b/>
          <w:bCs/>
          <w:sz w:val="32"/>
          <w:szCs w:val="32"/>
        </w:rPr>
        <w:t>本问卷中除特殊说明的部分外，“调查期”系表示倾销调查期</w:t>
      </w:r>
      <w:r>
        <w:rPr>
          <w:rFonts w:hint="eastAsia" w:ascii="Times New Roman" w:hAnsi="Times New Roman" w:eastAsia="黑体" w:cs="Times New Roman"/>
          <w:b/>
          <w:bCs/>
          <w:sz w:val="32"/>
          <w:szCs w:val="32"/>
          <w:lang w:eastAsia="zh-CN"/>
        </w:rPr>
        <w:t>，</w:t>
      </w:r>
      <w:r>
        <w:rPr>
          <w:rFonts w:hint="eastAsia" w:ascii="黑体" w:hAnsi="黑体" w:eastAsia="黑体" w:cs="黑体"/>
          <w:b/>
          <w:bCs/>
          <w:sz w:val="32"/>
          <w:szCs w:val="32"/>
          <w:lang w:eastAsia="zh-CN"/>
        </w:rPr>
        <w:t>“年”系指自然年</w:t>
      </w:r>
      <w:r>
        <w:rPr>
          <w:rFonts w:hint="eastAsia" w:eastAsia="仿宋_GB2312"/>
          <w:b/>
          <w:sz w:val="32"/>
          <w:szCs w:val="32"/>
        </w:rPr>
        <w:t>。</w:t>
      </w:r>
    </w:p>
    <w:p>
      <w:pPr>
        <w:ind w:firstLine="600"/>
        <w:rPr>
          <w:rFonts w:eastAsia="仿宋_GB2312"/>
          <w:i/>
          <w:iCs/>
          <w:sz w:val="32"/>
          <w:szCs w:val="32"/>
        </w:rPr>
      </w:pPr>
      <w:r>
        <w:rPr>
          <w:rFonts w:hint="eastAsia" w:eastAsia="仿宋_GB2312"/>
          <w:sz w:val="32"/>
          <w:szCs w:val="32"/>
          <w:lang w:val="en-US" w:eastAsia="zh-CN"/>
        </w:rPr>
        <w:t>3</w:t>
      </w:r>
      <w:r>
        <w:rPr>
          <w:rFonts w:eastAsia="仿宋_GB2312"/>
          <w:sz w:val="32"/>
          <w:szCs w:val="32"/>
        </w:rPr>
        <w:t>.</w:t>
      </w:r>
      <w:r>
        <w:rPr>
          <w:rFonts w:hint="eastAsia" w:eastAsia="仿宋_GB2312"/>
          <w:sz w:val="32"/>
          <w:szCs w:val="32"/>
        </w:rPr>
        <w:t xml:space="preserve"> 你公司应提供本问卷要求的全部信息，并在规定的时间内提交完整而准确的答卷，以便商务部贸易救济调查局尽快对你公司的答复作出分析和裁定。在调查过程中你公司的</w:t>
      </w:r>
      <w:r>
        <w:rPr>
          <w:rFonts w:hint="eastAsia" w:eastAsia="黑体"/>
          <w:b/>
          <w:bCs/>
          <w:sz w:val="32"/>
          <w:szCs w:val="32"/>
        </w:rPr>
        <w:t>充分合作</w:t>
      </w:r>
      <w:r>
        <w:rPr>
          <w:rFonts w:hint="eastAsia" w:eastAsia="仿宋_GB2312"/>
          <w:sz w:val="32"/>
          <w:szCs w:val="32"/>
        </w:rPr>
        <w:t>将对案件的调查起重要作用。</w:t>
      </w:r>
    </w:p>
    <w:p>
      <w:pPr>
        <w:ind w:firstLine="640" w:firstLineChars="200"/>
        <w:rPr>
          <w:rFonts w:eastAsia="黑体"/>
          <w:b/>
          <w:sz w:val="32"/>
          <w:szCs w:val="32"/>
        </w:rPr>
      </w:pPr>
      <w:r>
        <w:rPr>
          <w:rFonts w:hint="default" w:eastAsia="仿宋_GB2312"/>
          <w:bCs/>
          <w:sz w:val="32"/>
          <w:szCs w:val="32"/>
          <w:lang w:val="en"/>
        </w:rPr>
        <w:t>4</w:t>
      </w:r>
      <w:r>
        <w:rPr>
          <w:rFonts w:eastAsia="仿宋_GB2312"/>
          <w:bCs/>
          <w:sz w:val="32"/>
          <w:szCs w:val="32"/>
        </w:rPr>
        <w:t>.</w:t>
      </w:r>
      <w:r>
        <w:rPr>
          <w:rFonts w:hint="eastAsia" w:eastAsia="仿宋_GB2312"/>
          <w:bCs/>
          <w:sz w:val="32"/>
          <w:szCs w:val="32"/>
        </w:rPr>
        <w:t xml:space="preserve"> </w:t>
      </w:r>
      <w:r>
        <w:rPr>
          <w:rFonts w:hint="eastAsia" w:eastAsia="黑体"/>
          <w:b/>
          <w:sz w:val="32"/>
          <w:szCs w:val="32"/>
        </w:rPr>
        <w:t>如你公司在答卷时需由贸易公司、关联公司和其他公司提供本问卷要求的相关信息和材料，应将本问卷的复印本转交给上述公司，请上述公司按照问卷的要求回答问题、填制表格，并提供由公司法定代表人或其授权的人签署的证明信。上述公司应向商务部贸易救济调查局独立提交答卷。</w:t>
      </w:r>
    </w:p>
    <w:p>
      <w:pPr>
        <w:numPr>
          <w:ilvl w:val="0"/>
          <w:numId w:val="0"/>
        </w:numPr>
        <w:ind w:firstLine="640" w:firstLineChars="200"/>
        <w:rPr>
          <w:rFonts w:eastAsia="仿宋_GB2312"/>
          <w:bCs/>
          <w:sz w:val="32"/>
          <w:szCs w:val="32"/>
        </w:rPr>
      </w:pPr>
      <w:r>
        <w:rPr>
          <w:rFonts w:hint="default" w:eastAsia="黑体"/>
          <w:b w:val="0"/>
          <w:bCs/>
          <w:sz w:val="32"/>
          <w:szCs w:val="32"/>
          <w:highlight w:val="none"/>
          <w:lang w:val="en"/>
        </w:rPr>
        <w:t>5.</w:t>
      </w:r>
      <w:r>
        <w:rPr>
          <w:rFonts w:hint="eastAsia" w:eastAsia="黑体"/>
          <w:b/>
          <w:sz w:val="32"/>
          <w:szCs w:val="32"/>
          <w:highlight w:val="none"/>
        </w:rPr>
        <w:t>如你公司在生产经营过程中存在委托加工的情况，即生产、销售被调查产品及同类产品过程中的部分环节系委托其他公司完成，则该环节仍视为你公司生产、销售整体的一部分，为实现本次</w:t>
      </w:r>
      <w:r>
        <w:rPr>
          <w:rFonts w:hint="eastAsia" w:eastAsia="黑体"/>
          <w:b/>
          <w:sz w:val="32"/>
          <w:szCs w:val="32"/>
          <w:highlight w:val="none"/>
          <w:lang w:eastAsia="zh-CN"/>
        </w:rPr>
        <w:t>再</w:t>
      </w:r>
      <w:r>
        <w:rPr>
          <w:rFonts w:hint="eastAsia" w:eastAsia="黑体"/>
          <w:b/>
          <w:sz w:val="32"/>
          <w:szCs w:val="32"/>
          <w:highlight w:val="none"/>
        </w:rPr>
        <w:t>调查目的，并获取必要信息，你公司和该公司需共同完成本答卷。</w:t>
      </w:r>
    </w:p>
    <w:p>
      <w:pPr>
        <w:rPr>
          <w:rFonts w:eastAsia="黑体"/>
          <w:b/>
          <w:sz w:val="32"/>
          <w:szCs w:val="32"/>
        </w:rPr>
      </w:pPr>
      <w:r>
        <w:rPr>
          <w:rFonts w:eastAsia="仿宋_GB2312"/>
          <w:b/>
          <w:sz w:val="32"/>
          <w:szCs w:val="32"/>
        </w:rPr>
        <w:t xml:space="preserve"> </w:t>
      </w:r>
      <w:r>
        <w:rPr>
          <w:rFonts w:eastAsia="仿宋_GB2312"/>
          <w:bCs/>
          <w:sz w:val="32"/>
          <w:szCs w:val="32"/>
        </w:rPr>
        <w:t xml:space="preserve">   </w:t>
      </w:r>
      <w:r>
        <w:rPr>
          <w:rFonts w:hint="default" w:eastAsia="仿宋_GB2312"/>
          <w:bCs/>
          <w:sz w:val="32"/>
          <w:szCs w:val="32"/>
          <w:lang w:val="en" w:eastAsia="zh-CN"/>
        </w:rPr>
        <w:t>6.</w:t>
      </w:r>
      <w:r>
        <w:rPr>
          <w:rFonts w:hint="eastAsia" w:eastAsia="黑体"/>
          <w:b/>
          <w:sz w:val="32"/>
          <w:szCs w:val="32"/>
        </w:rPr>
        <w:t>如你公司在规定的期限内不能按照本问卷的要求提供答卷，或没有提供完整准确的答卷，或者对所提供的信息和材料不允许商务部贸易救济调查局予以核查，则商务部贸易救济调查局可依据《中华人民共和国反倾销条例》的规定，根据已经获得的事实和可获得的最佳信息作出裁定。</w:t>
      </w:r>
    </w:p>
    <w:p>
      <w:pPr>
        <w:ind w:firstLine="600"/>
        <w:rPr>
          <w:rFonts w:hint="eastAsia" w:ascii="黑体" w:hAnsi="黑体" w:eastAsia="黑体" w:cs="黑体"/>
          <w:bCs/>
          <w:sz w:val="32"/>
          <w:szCs w:val="32"/>
        </w:rPr>
      </w:pPr>
      <w:r>
        <w:rPr>
          <w:rFonts w:hint="default" w:eastAsia="仿宋_GB2312"/>
          <w:sz w:val="32"/>
          <w:szCs w:val="32"/>
          <w:lang w:val="en"/>
        </w:rPr>
        <w:t>7</w:t>
      </w:r>
      <w:r>
        <w:rPr>
          <w:rFonts w:eastAsia="仿宋_GB2312"/>
          <w:sz w:val="32"/>
          <w:szCs w:val="32"/>
        </w:rPr>
        <w:t>.</w:t>
      </w:r>
      <w:r>
        <w:rPr>
          <w:rFonts w:hint="eastAsia" w:eastAsia="仿宋_GB2312"/>
          <w:sz w:val="32"/>
          <w:szCs w:val="32"/>
        </w:rPr>
        <w:t xml:space="preserve"> 如你公司在答卷时对调查问卷有疑问，可以以书面形式向调查问卷所列明的案件调查人员咨询。如果你公司有正当理由表明在</w:t>
      </w:r>
      <w:r>
        <w:rPr>
          <w:rFonts w:hint="eastAsia" w:eastAsia="仿宋_GB2312"/>
          <w:sz w:val="32"/>
          <w:szCs w:val="32"/>
          <w:lang w:val="en-US" w:eastAsia="zh-CN"/>
        </w:rPr>
        <w:t>问卷</w:t>
      </w:r>
      <w:r>
        <w:rPr>
          <w:rFonts w:hint="eastAsia" w:eastAsia="仿宋_GB2312"/>
          <w:sz w:val="32"/>
          <w:szCs w:val="32"/>
        </w:rPr>
        <w:t>到期日前不能完成答卷，应在问卷提交截止期限</w:t>
      </w:r>
      <w:r>
        <w:rPr>
          <w:rFonts w:hint="eastAsia" w:eastAsia="仿宋_GB2312"/>
          <w:sz w:val="32"/>
          <w:szCs w:val="32"/>
          <w:lang w:val="en-US" w:eastAsia="zh-CN"/>
        </w:rPr>
        <w:t>3</w:t>
      </w:r>
      <w:r>
        <w:rPr>
          <w:rFonts w:hint="eastAsia" w:eastAsia="仿宋_GB2312"/>
          <w:sz w:val="32"/>
          <w:szCs w:val="32"/>
        </w:rPr>
        <w:t>日前向商务部贸易救济调查局提出延期提交答卷书面申请，陈述延期请求和延期理由。</w:t>
      </w:r>
      <w:bookmarkStart w:id="0" w:name="_Toc385512922"/>
    </w:p>
    <w:p>
      <w:pPr>
        <w:pStyle w:val="3"/>
        <w:spacing w:after="0" w:line="360" w:lineRule="auto"/>
        <w:ind w:firstLine="640" w:firstLineChars="200"/>
        <w:jc w:val="both"/>
        <w:outlineLvl w:val="1"/>
        <w:rPr>
          <w:rFonts w:hint="eastAsia" w:ascii="黑体" w:hAnsi="黑体" w:eastAsia="黑体" w:cs="黑体"/>
          <w:b w:val="0"/>
          <w:bCs/>
          <w:sz w:val="32"/>
          <w:szCs w:val="32"/>
        </w:rPr>
      </w:pPr>
      <w:r>
        <w:rPr>
          <w:rFonts w:hint="eastAsia" w:ascii="黑体" w:hAnsi="黑体" w:eastAsia="黑体" w:cs="黑体"/>
          <w:b w:val="0"/>
          <w:bCs/>
          <w:sz w:val="32"/>
          <w:szCs w:val="32"/>
        </w:rPr>
        <w:t>二、答卷具体要求</w:t>
      </w:r>
      <w:bookmarkEnd w:id="0"/>
    </w:p>
    <w:p>
      <w:pPr>
        <w:ind w:firstLine="640" w:firstLineChars="200"/>
        <w:rPr>
          <w:rFonts w:eastAsia="仿宋_GB2312"/>
          <w:sz w:val="32"/>
          <w:szCs w:val="32"/>
        </w:rPr>
      </w:pPr>
      <w:r>
        <w:rPr>
          <w:rFonts w:hint="eastAsia" w:eastAsia="仿宋_GB2312"/>
          <w:sz w:val="32"/>
          <w:szCs w:val="32"/>
        </w:rPr>
        <w:t>请你公司按照下述要求答卷：</w:t>
      </w:r>
    </w:p>
    <w:p>
      <w:pPr>
        <w:rPr>
          <w:rFonts w:eastAsia="仿宋_GB2312"/>
          <w:sz w:val="32"/>
          <w:szCs w:val="32"/>
        </w:rPr>
      </w:pPr>
      <w:r>
        <w:rPr>
          <w:rFonts w:eastAsia="仿宋_GB2312"/>
          <w:b/>
          <w:sz w:val="32"/>
          <w:szCs w:val="32"/>
        </w:rPr>
        <w:t xml:space="preserve"> </w:t>
      </w:r>
      <w:r>
        <w:rPr>
          <w:rFonts w:eastAsia="仿宋_GB2312"/>
          <w:bCs/>
          <w:sz w:val="32"/>
          <w:szCs w:val="32"/>
        </w:rPr>
        <w:t xml:space="preserve">   1.</w:t>
      </w:r>
      <w:r>
        <w:rPr>
          <w:rFonts w:hint="eastAsia" w:eastAsia="仿宋_GB2312"/>
          <w:bCs/>
          <w:sz w:val="32"/>
          <w:szCs w:val="32"/>
        </w:rPr>
        <w:t xml:space="preserve"> </w:t>
      </w:r>
      <w:r>
        <w:rPr>
          <w:rFonts w:hint="eastAsia" w:eastAsia="仿宋_GB2312"/>
          <w:sz w:val="32"/>
          <w:szCs w:val="32"/>
        </w:rPr>
        <w:t>答卷必须使用</w:t>
      </w:r>
      <w:r>
        <w:rPr>
          <w:rFonts w:hint="eastAsia" w:eastAsia="黑体"/>
          <w:b/>
          <w:bCs/>
          <w:sz w:val="32"/>
          <w:szCs w:val="32"/>
        </w:rPr>
        <w:t>印刷体简体中文</w:t>
      </w:r>
      <w:r>
        <w:rPr>
          <w:rFonts w:hint="eastAsia" w:eastAsia="仿宋_GB2312"/>
          <w:sz w:val="32"/>
          <w:szCs w:val="32"/>
        </w:rPr>
        <w:t>形式。商务部贸易救济调查局只接受以中文形式提供的证据和材料。如果原件是外文的，应提供中文翻译件（按照外文原文的格式翻译）并附外文原文或复印件。</w:t>
      </w:r>
    </w:p>
    <w:p>
      <w:pPr>
        <w:ind w:firstLine="600"/>
        <w:rPr>
          <w:rFonts w:hint="eastAsia" w:eastAsia="仿宋_GB2312"/>
          <w:bCs/>
          <w:sz w:val="32"/>
          <w:szCs w:val="32"/>
        </w:rPr>
      </w:pPr>
      <w:r>
        <w:rPr>
          <w:rFonts w:eastAsia="仿宋_GB2312"/>
          <w:bCs/>
          <w:sz w:val="32"/>
          <w:szCs w:val="32"/>
        </w:rPr>
        <w:t>2.</w:t>
      </w:r>
      <w:r>
        <w:rPr>
          <w:rFonts w:hint="eastAsia" w:eastAsia="仿宋_GB2312"/>
          <w:bCs/>
          <w:sz w:val="32"/>
          <w:szCs w:val="32"/>
        </w:rPr>
        <w:t xml:space="preserve"> 在回答问题前，应仔细阅读问题。</w:t>
      </w:r>
      <w:r>
        <w:rPr>
          <w:rFonts w:hint="eastAsia" w:eastAsia="仿宋_GB2312"/>
          <w:sz w:val="32"/>
          <w:szCs w:val="32"/>
        </w:rPr>
        <w:t>在回答问题时，应首先列出问题题目，然后在题目下直接回答。如该问题不适用于你公司，请明确写明“本问题不适</w:t>
      </w:r>
      <w:r>
        <w:rPr>
          <w:rFonts w:hint="eastAsia" w:eastAsia="仿宋_GB2312"/>
          <w:bCs/>
          <w:sz w:val="32"/>
          <w:szCs w:val="32"/>
        </w:rPr>
        <w:t>用本公司”并说明理由。</w:t>
      </w:r>
    </w:p>
    <w:p>
      <w:pPr>
        <w:ind w:firstLine="600"/>
        <w:rPr>
          <w:rFonts w:hint="eastAsia" w:eastAsia="仿宋_GB2312"/>
          <w:bCs/>
          <w:sz w:val="32"/>
          <w:szCs w:val="32"/>
        </w:rPr>
      </w:pPr>
      <w:r>
        <w:rPr>
          <w:rFonts w:hint="eastAsia" w:eastAsia="仿宋_GB2312"/>
          <w:bCs/>
          <w:sz w:val="32"/>
          <w:szCs w:val="32"/>
          <w:lang w:val="en-US" w:eastAsia="zh-CN"/>
        </w:rPr>
        <w:t>3</w:t>
      </w:r>
      <w:r>
        <w:rPr>
          <w:rFonts w:hint="eastAsia" w:eastAsia="仿宋_GB2312"/>
          <w:bCs/>
          <w:sz w:val="32"/>
          <w:szCs w:val="32"/>
        </w:rPr>
        <w:t>. 请指明你公司在答卷中所提供信息和材料的来源及具体出处，并提供该来源及出处的复印件。如果来源于网站，请提供该网站的截屏。</w:t>
      </w:r>
    </w:p>
    <w:p>
      <w:pPr>
        <w:ind w:firstLine="600"/>
        <w:rPr>
          <w:rFonts w:eastAsia="仿宋_GB2312"/>
          <w:sz w:val="32"/>
          <w:szCs w:val="32"/>
        </w:rPr>
      </w:pP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 xml:space="preserve"> 请你公司按照问卷中要求的度量标准、货币名称进行填报，如在答卷中所使用的度量标准、货币名称与问卷要求不同，请说明理由并提供换算标准。</w:t>
      </w:r>
    </w:p>
    <w:p>
      <w:pPr>
        <w:ind w:firstLine="600" w:firstLineChars="0"/>
        <w:rPr>
          <w:rFonts w:hint="eastAsia" w:ascii="黑体" w:eastAsia="黑体"/>
          <w:b/>
          <w:sz w:val="32"/>
          <w:szCs w:val="32"/>
        </w:rPr>
      </w:pPr>
      <w:r>
        <w:rPr>
          <w:rFonts w:hint="eastAsia" w:ascii="黑体" w:eastAsia="黑体"/>
          <w:b/>
          <w:sz w:val="32"/>
          <w:szCs w:val="32"/>
          <w:lang w:val="en-US" w:eastAsia="zh-CN"/>
        </w:rPr>
        <w:t>5</w:t>
      </w:r>
      <w:r>
        <w:rPr>
          <w:rFonts w:hint="eastAsia" w:ascii="黑体" w:eastAsia="黑体"/>
          <w:b/>
          <w:sz w:val="32"/>
          <w:szCs w:val="32"/>
        </w:rPr>
        <w:t>. 你公司应按照问卷要求提供与答卷有关的合同等销售单证、</w:t>
      </w:r>
      <w:r>
        <w:rPr>
          <w:rFonts w:hint="eastAsia" w:ascii="黑体" w:hAnsi="Times New Roman" w:eastAsia="黑体" w:cs="Times New Roman"/>
          <w:b/>
          <w:sz w:val="32"/>
          <w:szCs w:val="32"/>
          <w:lang w:val="en-US" w:eastAsia="zh-CN"/>
        </w:rPr>
        <w:t>年度审计报告</w:t>
      </w:r>
      <w:r>
        <w:rPr>
          <w:rFonts w:hint="eastAsia" w:ascii="黑体" w:eastAsia="黑体" w:cs="Times New Roman"/>
          <w:b/>
          <w:sz w:val="32"/>
          <w:szCs w:val="32"/>
          <w:lang w:val="en-US" w:eastAsia="zh-CN"/>
        </w:rPr>
        <w:t>、</w:t>
      </w:r>
      <w:r>
        <w:rPr>
          <w:rFonts w:hint="eastAsia" w:ascii="黑体" w:eastAsia="黑体"/>
          <w:b/>
          <w:sz w:val="32"/>
          <w:szCs w:val="32"/>
        </w:rPr>
        <w:t>财务报表、会计记录</w:t>
      </w:r>
      <w:r>
        <w:rPr>
          <w:rFonts w:hint="eastAsia" w:ascii="黑体" w:eastAsia="黑体"/>
          <w:b/>
          <w:sz w:val="32"/>
          <w:szCs w:val="32"/>
          <w:lang w:eastAsia="zh-CN"/>
        </w:rPr>
        <w:t>、</w:t>
      </w:r>
      <w:r>
        <w:rPr>
          <w:rFonts w:hint="eastAsia" w:ascii="黑体" w:eastAsia="黑体" w:cs="Times New Roman"/>
          <w:b/>
          <w:sz w:val="32"/>
          <w:szCs w:val="32"/>
          <w:lang w:val="en-US" w:eastAsia="zh-CN"/>
        </w:rPr>
        <w:t>财务</w:t>
      </w:r>
      <w:r>
        <w:rPr>
          <w:rFonts w:hint="eastAsia" w:ascii="黑体" w:hAnsi="Times New Roman" w:eastAsia="黑体" w:cs="Times New Roman"/>
          <w:b/>
          <w:sz w:val="32"/>
          <w:szCs w:val="32"/>
          <w:lang w:val="en-US" w:eastAsia="zh-CN"/>
        </w:rPr>
        <w:t>系统相关数据截图</w:t>
      </w:r>
      <w:r>
        <w:rPr>
          <w:rFonts w:hint="eastAsia" w:ascii="黑体" w:eastAsia="黑体"/>
          <w:b/>
          <w:sz w:val="32"/>
          <w:szCs w:val="32"/>
        </w:rPr>
        <w:t>和其他文件</w:t>
      </w:r>
      <w:r>
        <w:rPr>
          <w:rFonts w:hint="eastAsia" w:ascii="黑体" w:eastAsia="黑体"/>
          <w:b/>
          <w:sz w:val="32"/>
          <w:szCs w:val="32"/>
          <w:lang w:eastAsia="zh-CN"/>
        </w:rPr>
        <w:t>，</w:t>
      </w:r>
      <w:r>
        <w:rPr>
          <w:rFonts w:hint="eastAsia" w:ascii="黑体" w:eastAsia="黑体" w:cs="Times New Roman"/>
          <w:b/>
          <w:sz w:val="32"/>
          <w:szCs w:val="32"/>
          <w:lang w:val="en-US" w:eastAsia="zh-CN"/>
        </w:rPr>
        <w:t>并说明相关证据与所填报数据的对应关系</w:t>
      </w:r>
      <w:r>
        <w:rPr>
          <w:rFonts w:hint="eastAsia" w:ascii="黑体" w:eastAsia="黑体"/>
          <w:b/>
          <w:sz w:val="32"/>
          <w:szCs w:val="32"/>
        </w:rPr>
        <w:t>。你公司应保存并整理好支持答卷中所提供信息的所有证据和材料，特别是用于准备答卷的相关工作底稿和计算表格，以备核查。</w:t>
      </w:r>
    </w:p>
    <w:p>
      <w:pPr>
        <w:ind w:firstLine="640"/>
        <w:rPr>
          <w:rFonts w:eastAsia="仿宋_GB2312"/>
          <w:sz w:val="32"/>
          <w:szCs w:val="32"/>
        </w:rPr>
      </w:pPr>
      <w:r>
        <w:rPr>
          <w:rFonts w:hint="eastAsia" w:ascii="黑体" w:eastAsia="黑体"/>
          <w:b/>
          <w:sz w:val="32"/>
          <w:szCs w:val="32"/>
          <w:lang w:val="en-US" w:eastAsia="zh-CN"/>
        </w:rPr>
        <w:t>6</w:t>
      </w:r>
      <w:r>
        <w:rPr>
          <w:rFonts w:hint="eastAsia" w:ascii="黑体" w:eastAsia="黑体"/>
          <w:b/>
          <w:sz w:val="32"/>
          <w:szCs w:val="32"/>
        </w:rPr>
        <w:t>. 在填制本调查问卷中的相关表格时，如涉及计算，则你公司应在提供的表格中保留</w:t>
      </w:r>
      <w:r>
        <w:rPr>
          <w:rFonts w:hint="eastAsia" w:ascii="黑体" w:eastAsia="黑体"/>
          <w:b/>
          <w:bCs/>
          <w:sz w:val="32"/>
          <w:szCs w:val="32"/>
        </w:rPr>
        <w:t>计算公式</w:t>
      </w:r>
      <w:r>
        <w:rPr>
          <w:rFonts w:hint="eastAsia" w:ascii="黑体" w:eastAsia="黑体"/>
          <w:b/>
          <w:sz w:val="32"/>
          <w:szCs w:val="32"/>
          <w:lang w:eastAsia="zh-CN"/>
        </w:rPr>
        <w:t>，并</w:t>
      </w:r>
      <w:r>
        <w:rPr>
          <w:rFonts w:hint="eastAsia" w:ascii="黑体" w:hAnsi="Times New Roman" w:eastAsia="黑体" w:cs="Times New Roman"/>
          <w:b/>
          <w:sz w:val="32"/>
          <w:szCs w:val="32"/>
          <w:lang w:val="en-US" w:eastAsia="zh-CN"/>
        </w:rPr>
        <w:t>提交工作底稿（</w:t>
      </w:r>
      <w:r>
        <w:rPr>
          <w:rFonts w:hint="eastAsia" w:ascii="黑体" w:eastAsia="黑体"/>
          <w:b/>
          <w:sz w:val="32"/>
          <w:szCs w:val="32"/>
        </w:rPr>
        <w:t>表格中保留</w:t>
      </w:r>
      <w:r>
        <w:rPr>
          <w:rFonts w:hint="eastAsia" w:ascii="黑体" w:eastAsia="黑体"/>
          <w:b/>
          <w:bCs w:val="0"/>
          <w:sz w:val="32"/>
          <w:szCs w:val="32"/>
        </w:rPr>
        <w:t>计算公式</w:t>
      </w:r>
      <w:r>
        <w:rPr>
          <w:rFonts w:hint="eastAsia" w:ascii="黑体" w:hAnsi="Times New Roman" w:eastAsia="黑体" w:cs="Times New Roman"/>
          <w:b/>
          <w:sz w:val="32"/>
          <w:szCs w:val="32"/>
          <w:lang w:val="en-US" w:eastAsia="zh-CN"/>
        </w:rPr>
        <w:t>）</w:t>
      </w:r>
      <w:r>
        <w:rPr>
          <w:rFonts w:hint="eastAsia" w:ascii="黑体" w:eastAsia="黑体" w:cs="Times New Roman"/>
          <w:b/>
          <w:sz w:val="32"/>
          <w:szCs w:val="32"/>
          <w:lang w:val="en-US" w:eastAsia="zh-CN"/>
        </w:rPr>
        <w:t>。</w:t>
      </w:r>
      <w:r>
        <w:rPr>
          <w:rFonts w:hint="eastAsia" w:ascii="黑体" w:eastAsia="黑体"/>
          <w:b/>
          <w:sz w:val="32"/>
          <w:szCs w:val="32"/>
        </w:rPr>
        <w:t>如不保留计算公式或相关计算公式错误，则视为你公司没有完整、准确提供相关答卷。</w:t>
      </w:r>
    </w:p>
    <w:p>
      <w:pPr>
        <w:ind w:firstLine="600"/>
        <w:rPr>
          <w:rFonts w:eastAsia="仿宋_GB2312"/>
          <w:i/>
          <w:iCs/>
          <w:sz w:val="32"/>
          <w:szCs w:val="32"/>
        </w:rPr>
      </w:pPr>
      <w:r>
        <w:rPr>
          <w:rFonts w:hint="eastAsia" w:eastAsia="仿宋_GB2312"/>
          <w:sz w:val="32"/>
          <w:szCs w:val="32"/>
          <w:lang w:val="en-US" w:eastAsia="zh-CN"/>
        </w:rPr>
        <w:t>7</w:t>
      </w:r>
      <w:r>
        <w:rPr>
          <w:rFonts w:eastAsia="仿宋_GB2312"/>
          <w:sz w:val="32"/>
          <w:szCs w:val="32"/>
        </w:rPr>
        <w:t xml:space="preserve">. </w:t>
      </w:r>
      <w:r>
        <w:rPr>
          <w:rFonts w:hint="eastAsia" w:eastAsia="仿宋_GB2312"/>
          <w:sz w:val="32"/>
          <w:szCs w:val="32"/>
        </w:rPr>
        <w:t>你公司在提交答卷时，应将答卷做成两种类型。一类为含有保密信息的完整答卷；一类为只包括公开信息的答卷，并分别在每份答卷首页注明保密答卷或公开答卷。</w:t>
      </w:r>
    </w:p>
    <w:p>
      <w:pPr>
        <w:ind w:firstLine="600"/>
        <w:rPr>
          <w:rFonts w:eastAsia="仿宋_GB2312"/>
          <w:sz w:val="32"/>
          <w:szCs w:val="32"/>
        </w:rPr>
      </w:pPr>
      <w:r>
        <w:rPr>
          <w:rFonts w:hint="eastAsia" w:eastAsia="仿宋_GB2312"/>
          <w:sz w:val="32"/>
          <w:szCs w:val="32"/>
          <w:lang w:val="en-US" w:eastAsia="zh-CN"/>
        </w:rPr>
        <w:t>8</w:t>
      </w:r>
      <w:r>
        <w:rPr>
          <w:rFonts w:eastAsia="仿宋_GB2312"/>
          <w:sz w:val="32"/>
          <w:szCs w:val="32"/>
        </w:rPr>
        <w:t>.</w:t>
      </w:r>
      <w:r>
        <w:rPr>
          <w:rFonts w:hint="eastAsia" w:eastAsia="仿宋_GB2312"/>
          <w:sz w:val="32"/>
          <w:szCs w:val="32"/>
        </w:rPr>
        <w:t xml:space="preserve"> 你公司可以就答卷中的保密信息向商务部贸易救济调查局提出保密申请，简要陈述需要保密的理由并同时提供该保密信息的</w:t>
      </w:r>
      <w:r>
        <w:rPr>
          <w:rFonts w:hint="eastAsia" w:eastAsia="黑体"/>
          <w:b/>
          <w:bCs/>
          <w:sz w:val="32"/>
          <w:szCs w:val="32"/>
        </w:rPr>
        <w:t>非保密概要</w:t>
      </w:r>
      <w:r>
        <w:rPr>
          <w:rFonts w:hint="eastAsia" w:eastAsia="仿宋_GB2312"/>
          <w:sz w:val="32"/>
          <w:szCs w:val="32"/>
        </w:rPr>
        <w:t>。</w:t>
      </w:r>
    </w:p>
    <w:p>
      <w:pPr>
        <w:tabs>
          <w:tab w:val="left" w:pos="425"/>
        </w:tabs>
        <w:ind w:firstLine="600"/>
        <w:rPr>
          <w:rFonts w:eastAsia="仿宋_GB2312"/>
          <w:sz w:val="32"/>
          <w:szCs w:val="32"/>
        </w:rPr>
      </w:pPr>
      <w:r>
        <w:rPr>
          <w:rFonts w:hint="eastAsia" w:eastAsia="仿宋_GB2312"/>
          <w:sz w:val="32"/>
          <w:szCs w:val="32"/>
          <w:lang w:val="en-US" w:eastAsia="zh-CN"/>
        </w:rPr>
        <w:t>9</w:t>
      </w:r>
      <w:r>
        <w:rPr>
          <w:rFonts w:eastAsia="仿宋_GB2312"/>
          <w:sz w:val="32"/>
          <w:szCs w:val="32"/>
        </w:rPr>
        <w:t>.</w:t>
      </w:r>
      <w:r>
        <w:rPr>
          <w:rFonts w:hint="eastAsia" w:eastAsia="仿宋_GB2312"/>
          <w:sz w:val="32"/>
          <w:szCs w:val="32"/>
        </w:rPr>
        <w:t xml:space="preserve"> 你公司提供的保密信息的非保密概要应包括以下内容：</w:t>
      </w:r>
    </w:p>
    <w:p>
      <w:pPr>
        <w:ind w:firstLine="6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）请求保密处理信息的序号、该保密信息出现在保密文本中的页码；</w:t>
      </w:r>
    </w:p>
    <w:p>
      <w:pPr>
        <w:ind w:firstLine="6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）请求保密处理信息的一般性质；</w:t>
      </w:r>
    </w:p>
    <w:p>
      <w:pPr>
        <w:ind w:firstLine="6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）请求保密的理由；</w:t>
      </w:r>
    </w:p>
    <w:p>
      <w:pPr>
        <w:ind w:firstLine="6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）该保密信息的非保密文字性说明。</w:t>
      </w:r>
    </w:p>
    <w:p>
      <w:pPr>
        <w:ind w:firstLine="600"/>
        <w:rPr>
          <w:rFonts w:eastAsia="仿宋_GB2312"/>
          <w:sz w:val="32"/>
          <w:szCs w:val="32"/>
        </w:rPr>
      </w:pPr>
      <w:r>
        <w:rPr>
          <w:rFonts w:hint="eastAsia" w:ascii="Times New Roman" w:hAnsi="Times New Roman" w:eastAsia="黑体" w:cs="Times New Roman"/>
          <w:b/>
          <w:bCs/>
          <w:sz w:val="32"/>
          <w:szCs w:val="32"/>
        </w:rPr>
        <w:t>保密信息的</w:t>
      </w:r>
      <w:r>
        <w:rPr>
          <w:rFonts w:hint="eastAsia" w:eastAsia="黑体"/>
          <w:b/>
          <w:bCs/>
          <w:sz w:val="32"/>
          <w:szCs w:val="32"/>
        </w:rPr>
        <w:t>非保密</w:t>
      </w:r>
      <w:r>
        <w:rPr>
          <w:rFonts w:hint="eastAsia" w:ascii="Times New Roman" w:hAnsi="Times New Roman" w:eastAsia="黑体" w:cs="Times New Roman"/>
          <w:b/>
          <w:bCs/>
          <w:sz w:val="32"/>
          <w:szCs w:val="32"/>
        </w:rPr>
        <w:t>概要应当包含充分的有意义的信息，以使其他利害关系方对该保密信息能有合理的理解。</w:t>
      </w:r>
    </w:p>
    <w:p>
      <w:pPr>
        <w:ind w:firstLine="600"/>
        <w:rPr>
          <w:rFonts w:eastAsia="仿宋_GB2312"/>
          <w:sz w:val="32"/>
          <w:szCs w:val="32"/>
        </w:rPr>
      </w:pPr>
      <w:r>
        <w:rPr>
          <w:rFonts w:eastAsia="仿宋_GB2312"/>
          <w:sz w:val="32"/>
          <w:szCs w:val="32"/>
        </w:rPr>
        <w:t>1</w:t>
      </w:r>
      <w:r>
        <w:rPr>
          <w:rFonts w:hint="eastAsia" w:eastAsia="仿宋_GB2312"/>
          <w:sz w:val="32"/>
          <w:szCs w:val="32"/>
          <w:lang w:val="en-US" w:eastAsia="zh-CN"/>
        </w:rPr>
        <w:t>0</w:t>
      </w:r>
      <w:r>
        <w:rPr>
          <w:rFonts w:eastAsia="仿宋_GB2312"/>
          <w:sz w:val="32"/>
          <w:szCs w:val="32"/>
        </w:rPr>
        <w:t>.</w:t>
      </w:r>
      <w:r>
        <w:rPr>
          <w:rFonts w:hint="eastAsia" w:eastAsia="仿宋_GB2312"/>
          <w:sz w:val="32"/>
          <w:szCs w:val="32"/>
        </w:rPr>
        <w:t xml:space="preserve"> 你公司应用“〖〗”符号标明公开答卷中涉及的保密信息，并注明相应的非保密概要的序号。</w:t>
      </w:r>
    </w:p>
    <w:p>
      <w:pPr>
        <w:ind w:firstLine="600"/>
        <w:rPr>
          <w:rFonts w:eastAsia="仿宋_GB2312"/>
          <w:sz w:val="32"/>
          <w:szCs w:val="32"/>
        </w:rPr>
      </w:pPr>
      <w:r>
        <w:rPr>
          <w:rFonts w:eastAsia="仿宋_GB2312"/>
          <w:sz w:val="32"/>
          <w:szCs w:val="32"/>
        </w:rPr>
        <w:t>1</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rPr>
        <w:t xml:space="preserve"> 公开和</w:t>
      </w:r>
      <w:r>
        <w:rPr>
          <w:rFonts w:hint="eastAsia" w:eastAsia="仿宋_GB2312"/>
          <w:sz w:val="32"/>
          <w:szCs w:val="32"/>
          <w:lang w:eastAsia="zh-CN"/>
        </w:rPr>
        <w:t>保密</w:t>
      </w:r>
      <w:r>
        <w:rPr>
          <w:rFonts w:hint="eastAsia" w:eastAsia="仿宋_GB2312"/>
          <w:sz w:val="32"/>
          <w:szCs w:val="32"/>
        </w:rPr>
        <w:t>答卷应各提供一份原件和</w:t>
      </w:r>
      <w:r>
        <w:rPr>
          <w:rFonts w:hint="eastAsia" w:eastAsia="仿宋_GB2312"/>
          <w:sz w:val="32"/>
          <w:szCs w:val="32"/>
          <w:lang w:eastAsia="zh-CN"/>
        </w:rPr>
        <w:t>一</w:t>
      </w:r>
      <w:r>
        <w:rPr>
          <w:rFonts w:hint="eastAsia" w:eastAsia="仿宋_GB2312"/>
          <w:sz w:val="32"/>
          <w:szCs w:val="32"/>
        </w:rPr>
        <w:t>份复印件，所有答卷均须妥善装订成册，并在答卷正文和附注上按顺序标上页码。请提供一份答卷目录和附件目录。每一附件都应列明序号。</w:t>
      </w:r>
    </w:p>
    <w:p>
      <w:pPr>
        <w:rPr>
          <w:rFonts w:eastAsia="仿宋_GB2312"/>
          <w:sz w:val="32"/>
          <w:szCs w:val="32"/>
        </w:rPr>
      </w:pPr>
      <w:r>
        <w:rPr>
          <w:rFonts w:eastAsia="黑体"/>
          <w:b/>
          <w:sz w:val="32"/>
          <w:szCs w:val="32"/>
        </w:rPr>
        <w:t xml:space="preserve">   </w:t>
      </w:r>
      <w:r>
        <w:rPr>
          <w:rFonts w:hint="eastAsia" w:eastAsia="黑体"/>
          <w:b/>
          <w:sz w:val="32"/>
          <w:szCs w:val="32"/>
        </w:rPr>
        <w:t xml:space="preserve"> </w:t>
      </w:r>
      <w:r>
        <w:rPr>
          <w:rFonts w:eastAsia="黑体"/>
          <w:b/>
          <w:sz w:val="32"/>
          <w:szCs w:val="32"/>
        </w:rPr>
        <w:t xml:space="preserve"> </w:t>
      </w:r>
      <w:r>
        <w:rPr>
          <w:rFonts w:hint="eastAsia" w:eastAsia="仿宋_GB2312"/>
          <w:sz w:val="32"/>
          <w:szCs w:val="32"/>
          <w:lang w:val="en-US" w:eastAsia="zh-CN"/>
        </w:rPr>
        <w:t>12</w:t>
      </w:r>
      <w:r>
        <w:rPr>
          <w:rFonts w:eastAsia="仿宋_GB2312"/>
          <w:sz w:val="32"/>
          <w:szCs w:val="32"/>
        </w:rPr>
        <w:t>.</w:t>
      </w:r>
      <w:r>
        <w:rPr>
          <w:rFonts w:hint="eastAsia" w:eastAsia="仿宋_GB2312"/>
          <w:sz w:val="32"/>
          <w:szCs w:val="32"/>
        </w:rPr>
        <w:t xml:space="preserve"> </w:t>
      </w:r>
      <w:r>
        <w:rPr>
          <w:rFonts w:hint="eastAsia" w:eastAsia="仿宋_GB2312"/>
          <w:sz w:val="32"/>
          <w:szCs w:val="32"/>
          <w:lang w:eastAsia="zh-CN"/>
        </w:rPr>
        <w:t>除纸质版答卷外，应分别</w:t>
      </w:r>
      <w:r>
        <w:rPr>
          <w:rFonts w:hint="eastAsia" w:eastAsia="仿宋_GB2312"/>
          <w:sz w:val="32"/>
          <w:szCs w:val="32"/>
        </w:rPr>
        <w:t>提供PDF版本和WPS版本的</w:t>
      </w:r>
      <w:r>
        <w:rPr>
          <w:rFonts w:hint="eastAsia" w:eastAsia="仿宋_GB2312"/>
          <w:sz w:val="32"/>
          <w:szCs w:val="32"/>
          <w:lang w:eastAsia="zh-CN"/>
        </w:rPr>
        <w:t>电子版答卷，使用</w:t>
      </w:r>
      <w:r>
        <w:rPr>
          <w:rFonts w:hint="eastAsia" w:eastAsia="仿宋_GB2312"/>
          <w:sz w:val="32"/>
          <w:szCs w:val="32"/>
        </w:rPr>
        <w:t>光盘或商务部贸易救济调查局可接受的其他电脑载体</w:t>
      </w:r>
      <w:r>
        <w:rPr>
          <w:rFonts w:hint="eastAsia" w:eastAsia="仿宋_GB2312"/>
          <w:sz w:val="32"/>
          <w:szCs w:val="32"/>
          <w:lang w:eastAsia="zh-CN"/>
        </w:rPr>
        <w:t>存储，并</w:t>
      </w:r>
      <w:r>
        <w:rPr>
          <w:rFonts w:hint="eastAsia" w:eastAsia="仿宋_GB2312"/>
          <w:sz w:val="32"/>
          <w:szCs w:val="32"/>
        </w:rPr>
        <w:t>通过 “ 贸 易 救 济 调 查 信 息 化 平 台 ”（https://etrb.mofcom.gov.cn）提交。</w:t>
      </w:r>
      <w:r>
        <w:rPr>
          <w:rFonts w:hint="eastAsia" w:eastAsia="仿宋_GB2312"/>
          <w:sz w:val="32"/>
          <w:szCs w:val="32"/>
          <w:lang w:eastAsia="zh-CN"/>
        </w:rPr>
        <w:t>电子版和纸质版答卷</w:t>
      </w:r>
      <w:r>
        <w:rPr>
          <w:rFonts w:hint="eastAsia" w:eastAsia="仿宋_GB2312"/>
          <w:sz w:val="32"/>
          <w:szCs w:val="32"/>
        </w:rPr>
        <w:t>的内容应</w:t>
      </w:r>
      <w:r>
        <w:rPr>
          <w:rFonts w:hint="eastAsia" w:eastAsia="仿宋_GB2312"/>
          <w:sz w:val="32"/>
          <w:szCs w:val="32"/>
          <w:lang w:eastAsia="zh-CN"/>
        </w:rPr>
        <w:t>相同，格式应</w:t>
      </w:r>
      <w:r>
        <w:rPr>
          <w:rFonts w:hint="eastAsia" w:eastAsia="仿宋_GB2312"/>
          <w:sz w:val="32"/>
          <w:szCs w:val="32"/>
        </w:rPr>
        <w:t>保持一致。所有数据表格应</w:t>
      </w:r>
      <w:r>
        <w:rPr>
          <w:rFonts w:hint="eastAsia" w:eastAsia="仿宋_GB2312"/>
          <w:sz w:val="32"/>
          <w:szCs w:val="32"/>
          <w:lang w:eastAsia="zh-CN"/>
        </w:rPr>
        <w:t>使用</w:t>
      </w:r>
      <w:r>
        <w:rPr>
          <w:rFonts w:hint="eastAsia" w:eastAsia="仿宋_GB2312"/>
          <w:sz w:val="32"/>
          <w:szCs w:val="32"/>
        </w:rPr>
        <w:t>WPS表格</w:t>
      </w:r>
      <w:r>
        <w:rPr>
          <w:rFonts w:hint="eastAsia" w:eastAsia="仿宋_GB2312"/>
          <w:sz w:val="32"/>
          <w:szCs w:val="32"/>
          <w:lang w:eastAsia="zh-CN"/>
        </w:rPr>
        <w:t>制作</w:t>
      </w:r>
      <w:r>
        <w:rPr>
          <w:rFonts w:hint="eastAsia" w:eastAsia="仿宋_GB2312"/>
          <w:sz w:val="32"/>
          <w:szCs w:val="32"/>
        </w:rPr>
        <w:t>。应当提供</w:t>
      </w:r>
      <w:r>
        <w:rPr>
          <w:rFonts w:hint="eastAsia" w:eastAsia="仿宋_GB2312"/>
          <w:sz w:val="32"/>
          <w:szCs w:val="32"/>
          <w:lang w:eastAsia="zh-CN"/>
        </w:rPr>
        <w:t>公开版和保密版光盘各一份</w:t>
      </w:r>
      <w:r>
        <w:rPr>
          <w:rFonts w:hint="eastAsia" w:eastAsia="仿宋_GB2312"/>
          <w:sz w:val="32"/>
          <w:szCs w:val="32"/>
        </w:rPr>
        <w:t>。</w:t>
      </w:r>
    </w:p>
    <w:p>
      <w:pPr>
        <w:ind w:firstLine="600"/>
        <w:rPr>
          <w:rFonts w:eastAsia="仿宋_GB2312"/>
          <w:sz w:val="32"/>
          <w:szCs w:val="32"/>
        </w:rPr>
      </w:pPr>
      <w:r>
        <w:rPr>
          <w:rFonts w:hint="eastAsia" w:eastAsia="仿宋_GB2312"/>
          <w:sz w:val="32"/>
          <w:szCs w:val="32"/>
          <w:lang w:val="en-US" w:eastAsia="zh-CN"/>
        </w:rPr>
        <w:t>13</w:t>
      </w:r>
      <w:r>
        <w:rPr>
          <w:rFonts w:eastAsia="仿宋_GB2312"/>
          <w:sz w:val="32"/>
          <w:szCs w:val="32"/>
        </w:rPr>
        <w:t xml:space="preserve">. </w:t>
      </w:r>
      <w:r>
        <w:rPr>
          <w:rFonts w:hint="eastAsia" w:eastAsia="仿宋_GB2312"/>
          <w:sz w:val="32"/>
          <w:szCs w:val="32"/>
        </w:rPr>
        <w:t>请你公司按照本问卷要求提供一份中文</w:t>
      </w:r>
      <w:r>
        <w:rPr>
          <w:rFonts w:hint="eastAsia" w:eastAsia="仿宋_GB2312"/>
          <w:sz w:val="32"/>
          <w:szCs w:val="32"/>
          <w:lang w:eastAsia="zh-CN"/>
        </w:rPr>
        <w:t>申明书</w:t>
      </w:r>
      <w:r>
        <w:rPr>
          <w:rFonts w:hint="eastAsia" w:eastAsia="仿宋_GB2312"/>
          <w:sz w:val="32"/>
          <w:szCs w:val="32"/>
        </w:rPr>
        <w:t>，由你公司法定代表人或其授权的人签署，证明你公司提供的信息是准确和完整的。商务部贸易救济调查局对不按要求提供</w:t>
      </w:r>
      <w:r>
        <w:rPr>
          <w:rFonts w:hint="eastAsia" w:eastAsia="仿宋_GB2312"/>
          <w:sz w:val="32"/>
          <w:szCs w:val="32"/>
          <w:lang w:eastAsia="zh-CN"/>
        </w:rPr>
        <w:t>申明书</w:t>
      </w:r>
      <w:r>
        <w:rPr>
          <w:rFonts w:hint="eastAsia" w:eastAsia="仿宋_GB2312"/>
          <w:sz w:val="32"/>
          <w:szCs w:val="32"/>
        </w:rPr>
        <w:t>的答卷不予接受。</w:t>
      </w:r>
    </w:p>
    <w:p>
      <w:pPr>
        <w:ind w:firstLine="600"/>
        <w:rPr>
          <w:rFonts w:eastAsia="仿宋_GB2312"/>
          <w:sz w:val="32"/>
          <w:szCs w:val="32"/>
        </w:rPr>
      </w:pPr>
      <w:r>
        <w:rPr>
          <w:rFonts w:hint="eastAsia" w:eastAsia="仿宋_GB2312"/>
          <w:sz w:val="32"/>
          <w:szCs w:val="32"/>
          <w:lang w:val="en-US" w:eastAsia="zh-CN"/>
        </w:rPr>
        <w:t>14</w:t>
      </w:r>
      <w:r>
        <w:rPr>
          <w:rFonts w:eastAsia="仿宋_GB2312"/>
          <w:sz w:val="32"/>
          <w:szCs w:val="32"/>
        </w:rPr>
        <w:t>.</w:t>
      </w:r>
      <w:r>
        <w:rPr>
          <w:rFonts w:hint="eastAsia" w:eastAsia="仿宋_GB2312"/>
          <w:sz w:val="32"/>
          <w:szCs w:val="32"/>
        </w:rPr>
        <w:t xml:space="preserve"> 你公司的答卷应通过中华人民共和国的执业律师代理呈送并由代理律师处理相关事宜。在答卷中请提供一份有效的律师授权委托书</w:t>
      </w:r>
      <w:r>
        <w:rPr>
          <w:rFonts w:hint="eastAsia" w:eastAsia="仿宋_GB2312"/>
          <w:sz w:val="32"/>
          <w:szCs w:val="32"/>
          <w:lang w:eastAsia="zh-CN"/>
        </w:rPr>
        <w:t>。</w:t>
      </w:r>
      <w:r>
        <w:rPr>
          <w:rFonts w:hint="eastAsia" w:ascii="Times New Roman" w:hAnsi="Times New Roman" w:eastAsia="黑体" w:cs="Times New Roman"/>
          <w:b/>
          <w:bCs/>
          <w:sz w:val="32"/>
          <w:szCs w:val="32"/>
        </w:rPr>
        <w:t>代理律师有效的执业证书复印件</w:t>
      </w:r>
      <w:r>
        <w:rPr>
          <w:rFonts w:hint="eastAsia" w:ascii="Times New Roman" w:hAnsi="Times New Roman" w:eastAsia="黑体" w:cs="Times New Roman"/>
          <w:b/>
          <w:bCs/>
          <w:sz w:val="32"/>
          <w:szCs w:val="32"/>
          <w:lang w:eastAsia="zh-CN"/>
        </w:rPr>
        <w:t>仅</w:t>
      </w:r>
      <w:r>
        <w:rPr>
          <w:rFonts w:hint="eastAsia" w:ascii="Times New Roman" w:hAnsi="Times New Roman" w:eastAsia="黑体" w:cs="Times New Roman"/>
          <w:b/>
          <w:bCs/>
          <w:sz w:val="32"/>
          <w:szCs w:val="32"/>
        </w:rPr>
        <w:t>在保密版答卷中提供。</w:t>
      </w:r>
    </w:p>
    <w:p>
      <w:pPr>
        <w:ind w:firstLine="600"/>
        <w:rPr>
          <w:rFonts w:eastAsia="仿宋_GB2312"/>
          <w:sz w:val="32"/>
          <w:szCs w:val="32"/>
        </w:rPr>
      </w:pPr>
      <w:r>
        <w:rPr>
          <w:rFonts w:hint="eastAsia" w:eastAsia="仿宋_GB2312"/>
          <w:sz w:val="32"/>
          <w:szCs w:val="32"/>
          <w:lang w:val="en-US" w:eastAsia="zh-CN"/>
        </w:rPr>
        <w:t>15</w:t>
      </w:r>
      <w:r>
        <w:rPr>
          <w:rFonts w:eastAsia="仿宋_GB2312"/>
          <w:sz w:val="32"/>
          <w:szCs w:val="32"/>
        </w:rPr>
        <w:t>.</w:t>
      </w:r>
      <w:r>
        <w:rPr>
          <w:rFonts w:hint="eastAsia" w:eastAsia="仿宋_GB2312"/>
          <w:sz w:val="32"/>
          <w:szCs w:val="32"/>
        </w:rPr>
        <w:t xml:space="preserve"> 请在本问卷答卷提交截止当日</w:t>
      </w:r>
      <w:r>
        <w:rPr>
          <w:rFonts w:eastAsia="仿宋_GB2312"/>
          <w:sz w:val="32"/>
          <w:szCs w:val="32"/>
        </w:rPr>
        <w:t>17</w:t>
      </w:r>
      <w:r>
        <w:rPr>
          <w:rFonts w:hint="eastAsia" w:eastAsia="仿宋_GB2312"/>
          <w:sz w:val="32"/>
          <w:szCs w:val="32"/>
        </w:rPr>
        <w:t>：</w:t>
      </w:r>
      <w:r>
        <w:rPr>
          <w:rFonts w:eastAsia="仿宋_GB2312"/>
          <w:sz w:val="32"/>
          <w:szCs w:val="32"/>
        </w:rPr>
        <w:t>00</w:t>
      </w:r>
      <w:r>
        <w:rPr>
          <w:rFonts w:hint="eastAsia" w:eastAsia="仿宋_GB2312"/>
          <w:sz w:val="32"/>
          <w:szCs w:val="32"/>
        </w:rPr>
        <w:t>（北京时间）以前将</w:t>
      </w:r>
      <w:r>
        <w:rPr>
          <w:rFonts w:hint="eastAsia" w:eastAsia="仿宋_GB2312"/>
          <w:sz w:val="32"/>
          <w:szCs w:val="32"/>
          <w:lang w:eastAsia="zh-CN"/>
        </w:rPr>
        <w:t>纸质版</w:t>
      </w:r>
      <w:r>
        <w:rPr>
          <w:rFonts w:hint="eastAsia" w:eastAsia="仿宋_GB2312"/>
          <w:sz w:val="32"/>
          <w:szCs w:val="32"/>
        </w:rPr>
        <w:t>答卷</w:t>
      </w:r>
      <w:r>
        <w:rPr>
          <w:rFonts w:hint="eastAsia" w:eastAsia="仿宋_GB2312"/>
          <w:sz w:val="32"/>
          <w:szCs w:val="32"/>
          <w:lang w:eastAsia="zh-CN"/>
        </w:rPr>
        <w:t>和电子数据载体</w:t>
      </w:r>
      <w:r>
        <w:rPr>
          <w:rFonts w:hint="eastAsia" w:eastAsia="仿宋_GB2312"/>
          <w:sz w:val="32"/>
          <w:szCs w:val="32"/>
        </w:rPr>
        <w:t>寄至或直接送至本问卷首页所列的地址，同时应通过“贸易救济调查信息化平台”（https://etrb.mofcom.gov.cn）分别提交PDF版本和WPS版本的电子版答卷。商务部贸易救济调查局以收齐</w:t>
      </w:r>
      <w:r>
        <w:rPr>
          <w:rFonts w:hint="eastAsia" w:eastAsia="仿宋_GB2312"/>
          <w:sz w:val="32"/>
          <w:szCs w:val="32"/>
          <w:lang w:eastAsia="zh-CN"/>
        </w:rPr>
        <w:t>纸质版</w:t>
      </w:r>
      <w:r>
        <w:rPr>
          <w:rFonts w:hint="eastAsia" w:eastAsia="仿宋_GB2312"/>
          <w:sz w:val="32"/>
          <w:szCs w:val="32"/>
        </w:rPr>
        <w:t>答卷</w:t>
      </w:r>
      <w:r>
        <w:rPr>
          <w:rFonts w:hint="eastAsia" w:eastAsia="仿宋_GB2312"/>
          <w:sz w:val="32"/>
          <w:szCs w:val="32"/>
          <w:lang w:eastAsia="zh-CN"/>
        </w:rPr>
        <w:t>、电子数据载体</w:t>
      </w:r>
      <w:r>
        <w:rPr>
          <w:rFonts w:hint="eastAsia" w:eastAsia="仿宋_GB2312"/>
          <w:sz w:val="32"/>
          <w:szCs w:val="32"/>
        </w:rPr>
        <w:t>和“贸易救济调查信息化平台”提交的电子版答卷的时间为答卷提交时间。</w:t>
      </w:r>
    </w:p>
    <w:p>
      <w:pPr>
        <w:ind w:firstLine="600"/>
        <w:rPr>
          <w:rFonts w:hint="eastAsia" w:eastAsia="仿宋_GB2312"/>
          <w:sz w:val="32"/>
          <w:szCs w:val="32"/>
        </w:rPr>
      </w:pPr>
      <w:r>
        <w:rPr>
          <w:rFonts w:hint="eastAsia" w:eastAsia="仿宋_GB2312"/>
          <w:sz w:val="32"/>
          <w:szCs w:val="32"/>
          <w:lang w:val="en-US" w:eastAsia="zh-CN"/>
        </w:rPr>
        <w:t>16</w:t>
      </w:r>
      <w:r>
        <w:rPr>
          <w:rFonts w:eastAsia="仿宋_GB2312"/>
          <w:sz w:val="32"/>
          <w:szCs w:val="32"/>
        </w:rPr>
        <w:t>.</w:t>
      </w:r>
      <w:r>
        <w:rPr>
          <w:rFonts w:hint="eastAsia" w:eastAsia="仿宋_GB2312"/>
          <w:sz w:val="32"/>
          <w:szCs w:val="32"/>
        </w:rPr>
        <w:t xml:space="preserve"> 为本案</w:t>
      </w:r>
      <w:r>
        <w:rPr>
          <w:rFonts w:hint="eastAsia" w:eastAsia="仿宋_GB2312"/>
          <w:sz w:val="32"/>
          <w:szCs w:val="32"/>
          <w:lang w:val="en-US" w:eastAsia="zh-CN"/>
        </w:rPr>
        <w:t>再</w:t>
      </w:r>
      <w:r>
        <w:rPr>
          <w:rFonts w:hint="eastAsia" w:eastAsia="仿宋_GB2312"/>
          <w:sz w:val="32"/>
          <w:szCs w:val="32"/>
        </w:rPr>
        <w:t>调查之目的，商务部贸易救济调查局可视情况要求你公司提供补充材料和信息。</w:t>
      </w:r>
    </w:p>
    <w:p>
      <w:pPr>
        <w:jc w:val="center"/>
        <w:outlineLvl w:val="0"/>
        <w:rPr>
          <w:rFonts w:hint="eastAsia" w:ascii="方正小标宋_GBK" w:hAnsi="方正小标宋_GBK" w:eastAsia="方正小标宋_GBK" w:cs="方正小标宋_GBK"/>
          <w:bCs/>
          <w:sz w:val="36"/>
          <w:szCs w:val="36"/>
        </w:rPr>
      </w:pPr>
    </w:p>
    <w:p>
      <w:pP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br w:type="page"/>
      </w:r>
    </w:p>
    <w:p>
      <w:pPr>
        <w:jc w:val="center"/>
        <w:outlineLvl w:val="0"/>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 w:val="0"/>
          <w:bCs/>
          <w:sz w:val="36"/>
          <w:szCs w:val="36"/>
          <w:lang w:val="en-US" w:eastAsia="zh-CN"/>
        </w:rPr>
        <w:t>第二部分 具体问题</w:t>
      </w:r>
    </w:p>
    <w:p/>
    <w:p>
      <w:pPr>
        <w:spacing w:before="157" w:beforeLines="50"/>
        <w:ind w:firstLine="640" w:firstLineChars="200"/>
        <w:outlineLvl w:val="1"/>
        <w:rPr>
          <w:rFonts w:eastAsia="仿宋_GB2312"/>
          <w:sz w:val="30"/>
        </w:rPr>
      </w:pPr>
      <w:r>
        <w:rPr>
          <w:rFonts w:hint="eastAsia" w:ascii="黑体" w:hAnsi="黑体" w:eastAsia="黑体" w:cs="黑体"/>
          <w:bCs/>
          <w:sz w:val="32"/>
          <w:szCs w:val="32"/>
          <w:lang w:eastAsia="zh-CN"/>
        </w:rPr>
        <w:t>一、</w:t>
      </w:r>
      <w:r>
        <w:rPr>
          <w:rFonts w:hint="eastAsia" w:ascii="黑体" w:hAnsi="黑体" w:eastAsia="黑体" w:cs="黑体"/>
          <w:bCs/>
          <w:sz w:val="32"/>
          <w:szCs w:val="32"/>
        </w:rPr>
        <w:t>公司的结构和运作</w:t>
      </w:r>
    </w:p>
    <w:p>
      <w:pPr>
        <w:ind w:firstLine="720" w:firstLineChars="240"/>
        <w:rPr>
          <w:rFonts w:eastAsia="黑体"/>
          <w:sz w:val="30"/>
          <w:u w:val="single"/>
        </w:rPr>
      </w:pPr>
      <w:r>
        <w:rPr>
          <w:rFonts w:eastAsia="黑体"/>
          <w:sz w:val="30"/>
          <w:u w:val="single"/>
        </w:rPr>
        <w:t>本部分要求提供与你公司结构和运作有关的详细资料</w:t>
      </w:r>
    </w:p>
    <w:p>
      <w:pPr>
        <w:spacing w:line="400" w:lineRule="atLeast"/>
        <w:rPr>
          <w:rFonts w:eastAsia="黑体"/>
          <w:sz w:val="30"/>
          <w:u w:val="single"/>
        </w:rPr>
      </w:pPr>
      <w:r>
        <w:rPr>
          <w:rFonts w:eastAsia="仿宋_GB2312"/>
          <w:sz w:val="28"/>
          <w:szCs w:val="28"/>
        </w:rPr>
        <w:t>说明：本部分的问题如无特殊说明，请填写调查期（2017年</w:t>
      </w:r>
      <w:r>
        <w:rPr>
          <w:rFonts w:hint="eastAsia" w:eastAsia="仿宋_GB2312"/>
          <w:sz w:val="28"/>
          <w:szCs w:val="28"/>
          <w:lang w:val="en-US" w:eastAsia="zh-CN"/>
        </w:rPr>
        <w:t>1</w:t>
      </w:r>
      <w:r>
        <w:rPr>
          <w:rFonts w:eastAsia="仿宋_GB2312"/>
          <w:sz w:val="28"/>
          <w:szCs w:val="28"/>
        </w:rPr>
        <w:t>月</w:t>
      </w:r>
      <w:r>
        <w:rPr>
          <w:rFonts w:hint="eastAsia" w:eastAsia="仿宋_GB2312"/>
          <w:sz w:val="28"/>
          <w:szCs w:val="28"/>
          <w:lang w:val="en-US" w:eastAsia="zh-CN"/>
        </w:rPr>
        <w:t>1</w:t>
      </w:r>
      <w:r>
        <w:rPr>
          <w:rFonts w:eastAsia="仿宋_GB2312"/>
          <w:sz w:val="28"/>
          <w:szCs w:val="28"/>
        </w:rPr>
        <w:t>至201</w:t>
      </w:r>
      <w:r>
        <w:rPr>
          <w:rFonts w:hint="eastAsia" w:eastAsia="仿宋_GB2312"/>
          <w:sz w:val="28"/>
          <w:szCs w:val="28"/>
          <w:lang w:val="en-US" w:eastAsia="zh-CN"/>
        </w:rPr>
        <w:t>7</w:t>
      </w:r>
      <w:r>
        <w:rPr>
          <w:rFonts w:eastAsia="仿宋_GB2312"/>
          <w:sz w:val="28"/>
          <w:szCs w:val="28"/>
        </w:rPr>
        <w:t>年</w:t>
      </w:r>
      <w:r>
        <w:rPr>
          <w:rFonts w:hint="eastAsia" w:eastAsia="仿宋_GB2312"/>
          <w:sz w:val="28"/>
          <w:szCs w:val="28"/>
          <w:lang w:val="en-US" w:eastAsia="zh-CN"/>
        </w:rPr>
        <w:t>12</w:t>
      </w:r>
      <w:r>
        <w:rPr>
          <w:rFonts w:eastAsia="仿宋_GB2312"/>
          <w:sz w:val="28"/>
          <w:szCs w:val="28"/>
        </w:rPr>
        <w:t>月</w:t>
      </w:r>
      <w:r>
        <w:rPr>
          <w:rFonts w:hint="eastAsia" w:eastAsia="仿宋_GB2312"/>
          <w:sz w:val="28"/>
          <w:szCs w:val="28"/>
          <w:lang w:val="en-US" w:eastAsia="zh-CN"/>
        </w:rPr>
        <w:t>31日</w:t>
      </w:r>
      <w:r>
        <w:rPr>
          <w:rFonts w:eastAsia="仿宋_GB2312"/>
          <w:sz w:val="28"/>
          <w:szCs w:val="28"/>
        </w:rPr>
        <w:t>）情况。</w:t>
      </w:r>
    </w:p>
    <w:p>
      <w:pPr>
        <w:numPr>
          <w:ilvl w:val="0"/>
          <w:numId w:val="1"/>
        </w:numPr>
        <w:rPr>
          <w:rFonts w:eastAsia="仿宋_GB2312"/>
          <w:sz w:val="30"/>
        </w:rPr>
      </w:pPr>
      <w:r>
        <w:rPr>
          <w:rFonts w:eastAsia="仿宋_GB2312"/>
          <w:sz w:val="30"/>
        </w:rPr>
        <w:t>请提供你公司的法定名称、常用英文名称</w:t>
      </w:r>
      <w:r>
        <w:rPr>
          <w:rStyle w:val="12"/>
          <w:rFonts w:eastAsia="仿宋_GB2312"/>
          <w:sz w:val="30"/>
        </w:rPr>
        <w:footnoteReference w:id="0"/>
      </w:r>
      <w:r>
        <w:rPr>
          <w:rFonts w:eastAsia="仿宋_GB2312"/>
          <w:sz w:val="30"/>
        </w:rPr>
        <w:t>和法律形式。</w:t>
      </w:r>
    </w:p>
    <w:p>
      <w:pPr>
        <w:numPr>
          <w:ilvl w:val="0"/>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0"/>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0"/>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rPr>
          <w:rFonts w:eastAsia="仿宋_GB2312"/>
          <w:sz w:val="30"/>
        </w:rPr>
      </w:pPr>
      <w:r>
        <w:rPr>
          <w:rFonts w:eastAsia="仿宋_GB2312"/>
          <w:sz w:val="30"/>
        </w:rPr>
        <w:t>2．请以“表1-1股东情况”</w:t>
      </w:r>
      <w:r>
        <w:rPr>
          <w:rStyle w:val="12"/>
          <w:rFonts w:eastAsia="仿宋_GB2312"/>
          <w:sz w:val="30"/>
        </w:rPr>
        <w:footnoteReference w:id="1"/>
      </w:r>
      <w:r>
        <w:rPr>
          <w:rFonts w:eastAsia="仿宋_GB2312"/>
          <w:sz w:val="30"/>
        </w:rPr>
        <w:t>的格式列出你公司的所有者和10个最大的股东以及其股权份额或持股的百分比；请以“表1-2董事情况”的格式列出你公司董事会成员构成及其在公司任职情况。</w:t>
      </w:r>
    </w:p>
    <w:p>
      <w:pPr>
        <w:rPr>
          <w:rFonts w:eastAsia="仿宋_GB2312"/>
          <w:sz w:val="30"/>
        </w:rPr>
      </w:pPr>
      <w:r>
        <w:rPr>
          <w:rFonts w:eastAsia="仿宋_GB2312"/>
          <w:sz w:val="30"/>
        </w:rPr>
        <w:t>3．请以“表1-3（a） 关联公司情况”的格式提供你公司与被调查产品的生产和销售有关的所有子公司或者所有关联公司</w:t>
      </w:r>
      <w:r>
        <w:rPr>
          <w:rStyle w:val="12"/>
          <w:rFonts w:eastAsia="仿宋_GB2312"/>
          <w:sz w:val="30"/>
        </w:rPr>
        <w:footnoteReference w:id="2"/>
      </w:r>
      <w:r>
        <w:rPr>
          <w:rFonts w:eastAsia="仿宋_GB2312"/>
          <w:sz w:val="30"/>
        </w:rPr>
        <w:t>的情况。请指明每个关联公司在生产和销售被调查产品过程中的活动，指出你公司拥有每个关联公司股份的百分比，以及每个关联公司在你公司中的持股百分比，或者共同被某一公司拥有股份的情况，或者共同拥有某一公司股份的情况。</w:t>
      </w:r>
    </w:p>
    <w:p>
      <w:pPr>
        <w:rPr>
          <w:rFonts w:eastAsia="仿宋_GB2312"/>
          <w:sz w:val="30"/>
        </w:rPr>
      </w:pPr>
      <w:r>
        <w:rPr>
          <w:rFonts w:eastAsia="仿宋_GB2312"/>
          <w:sz w:val="30"/>
        </w:rPr>
        <w:t>4．你公司或你公司的关联方是否在中国生产同类产品？如是请以“表1-3（b）公司或公司关联公司在中国生产情况”的格式提供你公司或关联方的中国生产公司的相关情况。</w:t>
      </w:r>
    </w:p>
    <w:p>
      <w:pPr>
        <w:rPr>
          <w:rFonts w:eastAsia="仿宋_GB2312"/>
          <w:sz w:val="30"/>
        </w:rPr>
      </w:pPr>
      <w:r>
        <w:rPr>
          <w:rFonts w:hint="eastAsia" w:eastAsia="仿宋_GB2312"/>
          <w:sz w:val="28"/>
          <w:szCs w:val="28"/>
          <w:u w:val="single"/>
          <w:lang w:val="en-US" w:eastAsia="zh-CN"/>
        </w:rPr>
        <w:t xml:space="preserve">                                                            </w:t>
      </w:r>
    </w:p>
    <w:p>
      <w:pPr>
        <w:rPr>
          <w:rFonts w:eastAsia="仿宋_GB2312"/>
          <w:sz w:val="30"/>
        </w:rPr>
      </w:pPr>
      <w:r>
        <w:rPr>
          <w:rFonts w:hint="eastAsia" w:eastAsia="仿宋_GB2312"/>
          <w:sz w:val="28"/>
          <w:szCs w:val="28"/>
          <w:u w:val="single"/>
          <w:lang w:val="en-US" w:eastAsia="zh-CN"/>
        </w:rPr>
        <w:t xml:space="preserve">                                                            </w:t>
      </w:r>
    </w:p>
    <w:p>
      <w:pPr>
        <w:rPr>
          <w:rFonts w:eastAsia="仿宋_GB2312"/>
          <w:sz w:val="30"/>
        </w:rPr>
      </w:pPr>
      <w:r>
        <w:rPr>
          <w:rFonts w:eastAsia="仿宋_GB2312"/>
          <w:sz w:val="30"/>
        </w:rPr>
        <w:t>5．请你公司指定一名负责本案的人员并提供以下信息：</w:t>
      </w:r>
    </w:p>
    <w:p>
      <w:pPr>
        <w:rPr>
          <w:rFonts w:eastAsia="仿宋_GB2312"/>
          <w:sz w:val="30"/>
        </w:rPr>
      </w:pPr>
      <w:r>
        <w:rPr>
          <w:rFonts w:eastAsia="仿宋_GB2312"/>
          <w:sz w:val="30"/>
        </w:rPr>
        <w:t xml:space="preserve">    姓名：</w:t>
      </w:r>
    </w:p>
    <w:p>
      <w:pPr>
        <w:rPr>
          <w:rFonts w:eastAsia="仿宋_GB2312"/>
          <w:sz w:val="30"/>
        </w:rPr>
      </w:pPr>
      <w:r>
        <w:rPr>
          <w:rFonts w:eastAsia="仿宋_GB2312"/>
          <w:sz w:val="30"/>
        </w:rPr>
        <w:t xml:space="preserve">    职务：</w:t>
      </w:r>
    </w:p>
    <w:p>
      <w:pPr>
        <w:rPr>
          <w:rFonts w:eastAsia="仿宋_GB2312"/>
          <w:sz w:val="30"/>
        </w:rPr>
      </w:pPr>
      <w:r>
        <w:rPr>
          <w:rFonts w:eastAsia="仿宋_GB2312"/>
          <w:sz w:val="30"/>
        </w:rPr>
        <w:t xml:space="preserve">    地址（单位 、城市、国别、邮编）：</w:t>
      </w:r>
    </w:p>
    <w:p>
      <w:pPr>
        <w:rPr>
          <w:rFonts w:eastAsia="仿宋_GB2312"/>
          <w:sz w:val="30"/>
        </w:rPr>
      </w:pPr>
      <w:r>
        <w:rPr>
          <w:rFonts w:eastAsia="仿宋_GB2312"/>
          <w:sz w:val="30"/>
        </w:rPr>
        <w:t xml:space="preserve">    电话：</w:t>
      </w:r>
    </w:p>
    <w:p>
      <w:pPr>
        <w:rPr>
          <w:rFonts w:eastAsia="仿宋_GB2312"/>
          <w:sz w:val="30"/>
        </w:rPr>
      </w:pPr>
      <w:r>
        <w:rPr>
          <w:rFonts w:eastAsia="仿宋_GB2312"/>
          <w:sz w:val="30"/>
        </w:rPr>
        <w:t xml:space="preserve">    传真：</w:t>
      </w:r>
    </w:p>
    <w:p>
      <w:pPr>
        <w:numPr>
          <w:ilvl w:val="0"/>
          <w:numId w:val="2"/>
        </w:numPr>
        <w:rPr>
          <w:rFonts w:eastAsia="仿宋_GB2312"/>
          <w:sz w:val="30"/>
          <w:szCs w:val="24"/>
        </w:rPr>
      </w:pPr>
      <w:r>
        <w:rPr>
          <w:rFonts w:eastAsia="仿宋_GB2312"/>
          <w:sz w:val="30"/>
        </w:rPr>
        <w:t>请介绍你公司的组织结构及其职能，并提供公司结构图，</w:t>
      </w:r>
      <w:r>
        <w:rPr>
          <w:rFonts w:eastAsia="仿宋_GB2312"/>
          <w:sz w:val="30"/>
          <w:szCs w:val="24"/>
        </w:rPr>
        <w:t>图表中应列明从事同类产品的开发、生产、销售等各环节的所有部门。</w:t>
      </w:r>
    </w:p>
    <w:p>
      <w:pPr>
        <w:numPr>
          <w:ilvl w:val="-1"/>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default" w:eastAsia="仿宋_GB2312"/>
          <w:sz w:val="28"/>
          <w:szCs w:val="28"/>
          <w:u w:val="single"/>
        </w:rPr>
      </w:pPr>
      <w:r>
        <w:rPr>
          <w:rFonts w:hint="eastAsia" w:eastAsia="仿宋_GB2312"/>
          <w:sz w:val="28"/>
          <w:szCs w:val="28"/>
          <w:u w:val="single"/>
          <w:lang w:val="en-US" w:eastAsia="zh-CN"/>
        </w:rPr>
        <w:t xml:space="preserve">                                                                                                                                      </w:t>
      </w:r>
    </w:p>
    <w:p>
      <w:pPr>
        <w:numPr>
          <w:ilvl w:val="0"/>
          <w:numId w:val="2"/>
        </w:numPr>
        <w:rPr>
          <w:rFonts w:eastAsia="仿宋_GB2312"/>
          <w:sz w:val="30"/>
        </w:rPr>
      </w:pPr>
      <w:r>
        <w:rPr>
          <w:rFonts w:eastAsia="仿宋_GB2312"/>
          <w:sz w:val="30"/>
        </w:rPr>
        <w:t>如你公司为跨国性集团公司，请提供你公司或者你公司所在集团的全球范围的公司结构和附属机构图表，包括母公司、子公司、其他关联公司及生产被调查产品的工厂、营销机构、研究机构的名单及地址，并简要介绍每个机构的活动，尤其是涉及</w:t>
      </w:r>
      <w:r>
        <w:rPr>
          <w:rFonts w:hint="eastAsia" w:eastAsia="仿宋_GB2312"/>
          <w:sz w:val="30"/>
          <w:lang w:eastAsia="zh-CN"/>
        </w:rPr>
        <w:t>被调查</w:t>
      </w:r>
      <w:r>
        <w:rPr>
          <w:rFonts w:eastAsia="仿宋_GB2312"/>
          <w:sz w:val="30"/>
        </w:rPr>
        <w:t>产品的活动及设立目的。</w:t>
      </w:r>
    </w:p>
    <w:p>
      <w:pPr>
        <w:numPr>
          <w:ilvl w:val="-1"/>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numPr>
          <w:ilvl w:val="-1"/>
          <w:numId w:val="0"/>
        </w:numPr>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rPr>
          <w:rFonts w:eastAsia="仿宋_GB2312"/>
          <w:sz w:val="30"/>
        </w:rPr>
      </w:pPr>
      <w:r>
        <w:rPr>
          <w:rFonts w:eastAsia="仿宋_GB2312"/>
          <w:sz w:val="30"/>
        </w:rPr>
        <w:t>8．请以“表1-4经营状况”的格式提供你公司连续三年及调查期的销售情况，以使商务部贸易救济调查局充分了解你公司在</w:t>
      </w:r>
      <w:r>
        <w:rPr>
          <w:rFonts w:hint="eastAsia" w:eastAsia="仿宋_GB2312"/>
          <w:sz w:val="30"/>
          <w:lang w:eastAsia="zh-CN"/>
        </w:rPr>
        <w:t>相关期间</w:t>
      </w:r>
      <w:r>
        <w:rPr>
          <w:rFonts w:eastAsia="仿宋_GB2312"/>
          <w:sz w:val="30"/>
        </w:rPr>
        <w:t>整体的经营情况以及与被调查产品有关的经营情况</w:t>
      </w:r>
      <w:r>
        <w:rPr>
          <w:rFonts w:hint="eastAsia" w:eastAsia="仿宋_GB2312"/>
          <w:sz w:val="30"/>
          <w:lang w:eastAsia="zh-CN"/>
        </w:rPr>
        <w:t>，并提供相关证据</w:t>
      </w:r>
      <w:r>
        <w:rPr>
          <w:rFonts w:eastAsia="仿宋_GB2312"/>
          <w:sz w:val="30"/>
        </w:rPr>
        <w:t>。</w:t>
      </w:r>
    </w:p>
    <w:p>
      <w:pPr>
        <w:rPr>
          <w:rFonts w:eastAsia="仿宋_GB2312"/>
          <w:sz w:val="30"/>
        </w:rPr>
      </w:pPr>
      <w:r>
        <w:rPr>
          <w:rFonts w:hint="eastAsia" w:eastAsia="仿宋_GB2312"/>
          <w:sz w:val="30"/>
          <w:lang w:val="en-US" w:eastAsia="zh-CN"/>
        </w:rPr>
        <w:t>9</w:t>
      </w:r>
      <w:r>
        <w:rPr>
          <w:rFonts w:eastAsia="仿宋_GB2312"/>
          <w:sz w:val="30"/>
        </w:rPr>
        <w:t>．就被调查产品及同类产品而言，请提供从事下列各项业务的公司的名称和地址：</w:t>
      </w:r>
    </w:p>
    <w:p>
      <w:pPr>
        <w:rPr>
          <w:rFonts w:eastAsia="仿宋_GB2312"/>
          <w:sz w:val="30"/>
        </w:rPr>
      </w:pPr>
      <w:r>
        <w:rPr>
          <w:rFonts w:eastAsia="仿宋_GB2312"/>
          <w:sz w:val="30"/>
        </w:rPr>
        <w:t xml:space="preserve">  ·研究和开发</w:t>
      </w:r>
    </w:p>
    <w:p>
      <w:pPr>
        <w:rPr>
          <w:rFonts w:eastAsia="仿宋_GB2312"/>
          <w:sz w:val="30"/>
        </w:rPr>
      </w:pPr>
      <w:r>
        <w:rPr>
          <w:rFonts w:eastAsia="仿宋_GB2312"/>
          <w:sz w:val="30"/>
        </w:rPr>
        <w:t xml:space="preserve">  ·生产或制造</w:t>
      </w:r>
    </w:p>
    <w:p>
      <w:pPr>
        <w:rPr>
          <w:rFonts w:eastAsia="仿宋_GB2312"/>
          <w:sz w:val="30"/>
        </w:rPr>
      </w:pPr>
      <w:r>
        <w:rPr>
          <w:rFonts w:eastAsia="仿宋_GB2312"/>
          <w:sz w:val="30"/>
        </w:rPr>
        <w:t xml:space="preserve">  ·国（地区）内市场的销售</w:t>
      </w:r>
    </w:p>
    <w:p>
      <w:pPr>
        <w:rPr>
          <w:rFonts w:eastAsia="仿宋_GB2312"/>
          <w:sz w:val="30"/>
        </w:rPr>
      </w:pPr>
      <w:r>
        <w:rPr>
          <w:rFonts w:eastAsia="仿宋_GB2312"/>
          <w:sz w:val="30"/>
        </w:rPr>
        <w:t xml:space="preserve">  ·对中国的出口</w:t>
      </w:r>
    </w:p>
    <w:p>
      <w:pPr>
        <w:rPr>
          <w:rFonts w:eastAsia="仿宋_GB2312"/>
          <w:sz w:val="30"/>
        </w:rPr>
      </w:pPr>
      <w:r>
        <w:rPr>
          <w:rFonts w:eastAsia="仿宋_GB2312"/>
          <w:sz w:val="30"/>
        </w:rPr>
        <w:t xml:space="preserve">  ·对中国以外的其他国家（地区）的出口</w:t>
      </w:r>
    </w:p>
    <w:p>
      <w:pPr>
        <w:rPr>
          <w:rFonts w:eastAsia="仿宋_GB2312"/>
          <w:sz w:val="30"/>
        </w:rPr>
      </w:pPr>
      <w:r>
        <w:rPr>
          <w:rFonts w:eastAsia="仿宋_GB2312"/>
          <w:sz w:val="30"/>
        </w:rPr>
        <w:t xml:space="preserve">  ·接受许可从事生产</w:t>
      </w:r>
    </w:p>
    <w:p>
      <w:pPr>
        <w:rPr>
          <w:rFonts w:eastAsia="仿宋_GB2312"/>
          <w:sz w:val="30"/>
        </w:rPr>
      </w:pPr>
      <w:r>
        <w:rPr>
          <w:rFonts w:eastAsia="仿宋_GB2312"/>
          <w:sz w:val="30"/>
        </w:rPr>
        <w:t xml:space="preserve">  ·接受产品技术和专利转让</w:t>
      </w:r>
    </w:p>
    <w:p>
      <w:pPr>
        <w:rPr>
          <w:rFonts w:eastAsia="仿宋_GB2312"/>
          <w:sz w:val="30"/>
        </w:rPr>
      </w:pPr>
      <w:r>
        <w:rPr>
          <w:rFonts w:eastAsia="仿宋_GB2312"/>
          <w:sz w:val="30"/>
        </w:rPr>
        <w:t>1</w:t>
      </w:r>
      <w:r>
        <w:rPr>
          <w:rFonts w:hint="eastAsia" w:eastAsia="仿宋_GB2312"/>
          <w:sz w:val="30"/>
          <w:lang w:val="en-US" w:eastAsia="zh-CN"/>
        </w:rPr>
        <w:t>0</w:t>
      </w:r>
      <w:r>
        <w:rPr>
          <w:rFonts w:eastAsia="仿宋_GB2312"/>
          <w:sz w:val="30"/>
        </w:rPr>
        <w:t>．请提供你公司所在国家或者地区的详细地图，并注明与被调查产品的生产和销售有关的你公司及你公司的部门或者关联公司的所在地。</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eastAsia="仿宋_GB2312"/>
          <w:sz w:val="32"/>
          <w:szCs w:val="32"/>
          <w:lang w:eastAsia="zh-CN"/>
        </w:rPr>
      </w:pPr>
      <w:r>
        <w:rPr>
          <w:rFonts w:hint="eastAsia" w:ascii="黑体" w:hAnsi="黑体" w:eastAsia="黑体" w:cs="黑体"/>
          <w:bCs/>
          <w:sz w:val="32"/>
          <w:szCs w:val="32"/>
          <w:lang w:eastAsia="zh-CN"/>
        </w:rPr>
        <w:t>二、对中国出口情况</w:t>
      </w:r>
    </w:p>
    <w:p>
      <w:pPr>
        <w:spacing w:line="400" w:lineRule="atLeast"/>
        <w:ind w:firstLine="560" w:firstLineChars="200"/>
        <w:rPr>
          <w:rFonts w:hint="default" w:eastAsia="仿宋_GB2312"/>
          <w:sz w:val="28"/>
          <w:szCs w:val="28"/>
          <w:lang w:eastAsia="zh-CN"/>
        </w:rPr>
      </w:pPr>
      <w:r>
        <w:rPr>
          <w:rFonts w:hint="eastAsia" w:eastAsia="仿宋_GB2312"/>
          <w:sz w:val="28"/>
          <w:szCs w:val="28"/>
          <w:lang w:eastAsia="zh-CN"/>
        </w:rPr>
        <w:t>说明：</w:t>
      </w:r>
      <w:r>
        <w:rPr>
          <w:rFonts w:eastAsia="仿宋_GB2312"/>
          <w:sz w:val="28"/>
          <w:szCs w:val="28"/>
        </w:rPr>
        <w:t>本部分的问题如无特殊说明，</w:t>
      </w:r>
      <w:r>
        <w:rPr>
          <w:rFonts w:hint="default" w:eastAsia="仿宋_GB2312"/>
          <w:b/>
          <w:bCs/>
          <w:sz w:val="28"/>
          <w:szCs w:val="28"/>
          <w:lang w:eastAsia="zh-CN"/>
        </w:rPr>
        <w:t>请按照不同</w:t>
      </w:r>
      <w:r>
        <w:rPr>
          <w:rFonts w:hint="default" w:eastAsia="仿宋_GB2312"/>
          <w:b/>
          <w:bCs/>
          <w:sz w:val="28"/>
          <w:szCs w:val="28"/>
          <w:lang w:val="en-US" w:eastAsia="zh-CN"/>
        </w:rPr>
        <w:t>钢种规格（200系、300系、400系和其他系）的钢坯、热轧板和热轧卷分别</w:t>
      </w:r>
      <w:r>
        <w:rPr>
          <w:rFonts w:hint="default" w:eastAsia="仿宋_GB2312"/>
          <w:b/>
          <w:bCs/>
          <w:sz w:val="28"/>
          <w:szCs w:val="28"/>
          <w:lang w:eastAsia="zh-CN"/>
        </w:rPr>
        <w:t>提供有关信息。</w:t>
      </w:r>
      <w:r>
        <w:rPr>
          <w:rFonts w:hint="eastAsia" w:eastAsia="仿宋_GB2312"/>
          <w:b/>
          <w:bCs/>
          <w:sz w:val="28"/>
          <w:szCs w:val="28"/>
          <w:lang w:eastAsia="zh-CN"/>
        </w:rPr>
        <w:t>每</w:t>
      </w:r>
      <w:r>
        <w:rPr>
          <w:rFonts w:hint="default" w:eastAsia="仿宋_GB2312"/>
          <w:b/>
          <w:bCs/>
          <w:sz w:val="28"/>
          <w:szCs w:val="28"/>
          <w:lang w:eastAsia="zh-CN"/>
        </w:rPr>
        <w:t>个</w:t>
      </w:r>
      <w:r>
        <w:rPr>
          <w:rFonts w:hint="eastAsia" w:eastAsia="仿宋_GB2312"/>
          <w:b/>
          <w:bCs/>
          <w:sz w:val="28"/>
          <w:szCs w:val="28"/>
          <w:lang w:val="en-US" w:eastAsia="zh-CN"/>
        </w:rPr>
        <w:t>问题均请</w:t>
      </w:r>
      <w:r>
        <w:rPr>
          <w:rFonts w:hint="default" w:eastAsia="仿宋_GB2312"/>
          <w:b/>
          <w:bCs/>
          <w:sz w:val="28"/>
          <w:szCs w:val="28"/>
          <w:lang w:val="en-US" w:eastAsia="zh-CN"/>
        </w:rPr>
        <w:t>分不同表格，按“XX钢种规格XX物理形态”的形式，如“表2-1（a） 200系钢坯”，分别填报</w:t>
      </w:r>
      <w:r>
        <w:rPr>
          <w:rFonts w:hint="eastAsia" w:eastAsia="仿宋_GB2312"/>
          <w:b/>
          <w:bCs/>
          <w:sz w:val="28"/>
          <w:szCs w:val="28"/>
          <w:lang w:val="en-US" w:eastAsia="zh-CN"/>
        </w:rPr>
        <w:t>。</w:t>
      </w:r>
      <w:r>
        <w:rPr>
          <w:rFonts w:hint="default" w:eastAsia="仿宋_GB2312"/>
          <w:b/>
          <w:bCs/>
          <w:sz w:val="28"/>
          <w:szCs w:val="28"/>
          <w:lang w:val="en-US" w:eastAsia="zh-CN"/>
        </w:rPr>
        <w:t>如认为需进一步细分型号</w:t>
      </w:r>
      <w:r>
        <w:rPr>
          <w:rFonts w:hint="eastAsia" w:eastAsia="仿宋_GB2312"/>
          <w:b/>
          <w:bCs/>
          <w:sz w:val="28"/>
          <w:szCs w:val="28"/>
          <w:lang w:val="en-US" w:eastAsia="zh-CN"/>
        </w:rPr>
        <w:t>（如宽度、厚度等）收集、比较相关信息，以确保进口价格和国内同类产品价格可比性</w:t>
      </w:r>
      <w:r>
        <w:rPr>
          <w:rFonts w:hint="default" w:eastAsia="仿宋_GB2312"/>
          <w:b/>
          <w:bCs/>
          <w:sz w:val="28"/>
          <w:szCs w:val="28"/>
          <w:lang w:val="en-US" w:eastAsia="zh-CN"/>
        </w:rPr>
        <w:t>，请说明理由，并在按前述要求填报分型号数据的基础上，提供进一步细分型号的数据</w:t>
      </w:r>
      <w:r>
        <w:rPr>
          <w:rFonts w:hint="eastAsia" w:eastAsia="仿宋_GB2312"/>
          <w:b/>
          <w:bCs/>
          <w:sz w:val="28"/>
          <w:szCs w:val="28"/>
          <w:lang w:val="en-US" w:eastAsia="zh-CN"/>
        </w:rPr>
        <w:t>，并提供相关证据</w:t>
      </w:r>
      <w:r>
        <w:rPr>
          <w:rFonts w:hint="default" w:eastAsia="仿宋_GB2312"/>
          <w:b/>
          <w:bCs/>
          <w:sz w:val="28"/>
          <w:szCs w:val="28"/>
          <w:lang w:val="en-US" w:eastAsia="zh-CN"/>
        </w:rPr>
        <w:t>。</w:t>
      </w:r>
    </w:p>
    <w:p>
      <w:pPr>
        <w:spacing w:line="400" w:lineRule="atLeast"/>
        <w:rPr>
          <w:rFonts w:eastAsia="仿宋_GB2312"/>
          <w:sz w:val="30"/>
          <w:szCs w:val="30"/>
        </w:rPr>
      </w:pPr>
      <w:r>
        <w:rPr>
          <w:rFonts w:hint="eastAsia" w:eastAsia="仿宋_GB2312"/>
          <w:sz w:val="30"/>
          <w:szCs w:val="30"/>
          <w:lang w:val="en-US" w:eastAsia="zh-CN"/>
        </w:rPr>
        <w:t>1</w:t>
      </w:r>
      <w:r>
        <w:rPr>
          <w:rFonts w:eastAsia="仿宋_GB2312"/>
          <w:sz w:val="30"/>
          <w:szCs w:val="30"/>
        </w:rPr>
        <w:t>. 请以“表</w:t>
      </w:r>
      <w:r>
        <w:rPr>
          <w:rFonts w:hint="eastAsia" w:eastAsia="仿宋_GB2312"/>
          <w:sz w:val="30"/>
          <w:szCs w:val="30"/>
          <w:lang w:val="en-US" w:eastAsia="zh-CN"/>
        </w:rPr>
        <w:t xml:space="preserve">2-1 </w:t>
      </w:r>
      <w:r>
        <w:rPr>
          <w:rFonts w:eastAsia="仿宋_GB2312"/>
          <w:sz w:val="30"/>
          <w:szCs w:val="30"/>
        </w:rPr>
        <w:t>对中国出口情况”的格式提供损害调查期内你公司被调查产品对中国的出口数量、出口金额及出口平均价</w:t>
      </w:r>
      <w:r>
        <w:rPr>
          <w:rFonts w:hint="eastAsia" w:eastAsia="仿宋_GB2312"/>
          <w:sz w:val="28"/>
          <w:lang w:val="en-US" w:eastAsia="zh-CN"/>
        </w:rPr>
        <w:t>（</w:t>
      </w:r>
      <w:r>
        <w:rPr>
          <w:rFonts w:hint="eastAsia" w:eastAsia="仿宋_GB2312"/>
          <w:sz w:val="30"/>
          <w:szCs w:val="30"/>
          <w:lang w:val="en-US" w:eastAsia="zh-CN"/>
        </w:rPr>
        <w:t>出</w:t>
      </w:r>
      <w:r>
        <w:rPr>
          <w:rFonts w:eastAsia="仿宋_GB2312"/>
          <w:sz w:val="30"/>
          <w:szCs w:val="30"/>
        </w:rPr>
        <w:t>口平均价以CIF价为准）</w:t>
      </w:r>
      <w:r>
        <w:rPr>
          <w:rFonts w:hint="eastAsia" w:eastAsia="仿宋_GB2312"/>
          <w:sz w:val="30"/>
          <w:szCs w:val="30"/>
          <w:lang w:eastAsia="zh-CN"/>
        </w:rPr>
        <w:t>，并提供相关证据</w:t>
      </w:r>
      <w:r>
        <w:rPr>
          <w:rFonts w:eastAsia="仿宋_GB2312"/>
          <w:sz w:val="30"/>
          <w:szCs w:val="30"/>
        </w:rPr>
        <w:t>。</w:t>
      </w:r>
    </w:p>
    <w:p>
      <w:pPr>
        <w:spacing w:line="400" w:lineRule="atLeast"/>
        <w:rPr>
          <w:rFonts w:eastAsia="仿宋_GB2312"/>
          <w:sz w:val="30"/>
          <w:szCs w:val="30"/>
        </w:rPr>
      </w:pPr>
      <w:r>
        <w:rPr>
          <w:rFonts w:hint="eastAsia" w:eastAsia="仿宋_GB2312"/>
          <w:sz w:val="30"/>
          <w:szCs w:val="30"/>
          <w:lang w:val="en-US" w:eastAsia="zh-CN"/>
        </w:rPr>
        <w:t>2</w:t>
      </w:r>
      <w:r>
        <w:rPr>
          <w:rFonts w:eastAsia="仿宋_GB2312"/>
          <w:sz w:val="30"/>
          <w:szCs w:val="30"/>
        </w:rPr>
        <w:t>. 你公司在损害调查期内对中国的销售是否通过中国的关联方，如果是通过中国的关联方销售，请说明关联关系，并以“表</w:t>
      </w:r>
      <w:r>
        <w:rPr>
          <w:rFonts w:hint="default" w:eastAsia="仿宋_GB2312"/>
          <w:sz w:val="30"/>
          <w:szCs w:val="30"/>
          <w:lang w:val="en-US" w:eastAsia="zh-CN"/>
        </w:rPr>
        <w:t>2</w:t>
      </w:r>
      <w:r>
        <w:rPr>
          <w:rFonts w:eastAsia="仿宋_GB2312"/>
          <w:sz w:val="30"/>
          <w:szCs w:val="30"/>
        </w:rPr>
        <w:t>-</w:t>
      </w:r>
      <w:r>
        <w:rPr>
          <w:rFonts w:hint="default" w:eastAsia="仿宋_GB2312"/>
          <w:sz w:val="30"/>
          <w:szCs w:val="30"/>
          <w:lang w:val="en-US" w:eastAsia="zh-CN"/>
        </w:rPr>
        <w:t>2</w:t>
      </w:r>
      <w:r>
        <w:rPr>
          <w:rFonts w:eastAsia="仿宋_GB2312"/>
          <w:sz w:val="30"/>
          <w:szCs w:val="30"/>
        </w:rPr>
        <w:t>（a）被调查产品通过关联与非关联进口商对中国出口情况”的格式提供你公司销售价格、销售数量</w:t>
      </w:r>
      <w:r>
        <w:rPr>
          <w:rFonts w:hint="eastAsia" w:eastAsia="仿宋_GB2312"/>
          <w:sz w:val="30"/>
          <w:szCs w:val="30"/>
          <w:lang w:eastAsia="zh-CN"/>
        </w:rPr>
        <w:t>，并提供相关证据；</w:t>
      </w:r>
      <w:r>
        <w:rPr>
          <w:rFonts w:eastAsia="仿宋_GB2312"/>
          <w:sz w:val="30"/>
          <w:szCs w:val="30"/>
        </w:rPr>
        <w:t>请以“表</w:t>
      </w:r>
      <w:r>
        <w:rPr>
          <w:rFonts w:hint="default" w:eastAsia="仿宋_GB2312"/>
          <w:sz w:val="30"/>
          <w:szCs w:val="30"/>
          <w:lang w:val="en-US" w:eastAsia="zh-CN"/>
        </w:rPr>
        <w:t>2</w:t>
      </w:r>
      <w:r>
        <w:rPr>
          <w:rFonts w:eastAsia="仿宋_GB2312"/>
          <w:sz w:val="30"/>
          <w:szCs w:val="30"/>
        </w:rPr>
        <w:t>-</w:t>
      </w:r>
      <w:r>
        <w:rPr>
          <w:rFonts w:hint="default" w:eastAsia="仿宋_GB2312"/>
          <w:sz w:val="30"/>
          <w:szCs w:val="30"/>
          <w:lang w:val="en-US" w:eastAsia="zh-CN"/>
        </w:rPr>
        <w:t>2</w:t>
      </w:r>
      <w:r>
        <w:rPr>
          <w:rFonts w:eastAsia="仿宋_GB2312"/>
          <w:sz w:val="30"/>
          <w:szCs w:val="30"/>
        </w:rPr>
        <w:t>（b）对非关联独立客户的转售价格及关联进口商的销售库存情况”的格式提供关联中国进口商转售给非关联独立客户的销售价格数据，并提供关联中国进口商的销售库存情况</w:t>
      </w:r>
      <w:r>
        <w:rPr>
          <w:rFonts w:hint="eastAsia" w:eastAsia="仿宋_GB2312"/>
          <w:sz w:val="30"/>
          <w:szCs w:val="30"/>
          <w:lang w:eastAsia="zh-CN"/>
        </w:rPr>
        <w:t>，并提供相关证据</w:t>
      </w:r>
      <w:r>
        <w:rPr>
          <w:rFonts w:eastAsia="仿宋_GB2312"/>
          <w:sz w:val="30"/>
          <w:szCs w:val="30"/>
        </w:rPr>
        <w:t xml:space="preserve">。      </w:t>
      </w:r>
    </w:p>
    <w:p>
      <w:pPr>
        <w:spacing w:line="400" w:lineRule="atLeast"/>
        <w:ind w:firstLine="0" w:firstLineChars="0"/>
        <w:jc w:val="left"/>
        <w:rPr>
          <w:rFonts w:hint="default" w:eastAsia="仿宋_GB2312"/>
          <w:sz w:val="30"/>
          <w:szCs w:val="30"/>
          <w:u w:val="none"/>
          <w:lang w:val="en-US" w:eastAsia="zh-CN"/>
        </w:rPr>
      </w:pPr>
      <w:bookmarkStart w:id="1" w:name="_Toc385512937"/>
      <w:r>
        <w:rPr>
          <w:rFonts w:hint="default" w:eastAsia="仿宋_GB2312"/>
          <w:sz w:val="30"/>
          <w:szCs w:val="30"/>
          <w:u w:val="none"/>
          <w:lang w:val="en-US" w:eastAsia="zh-CN"/>
        </w:rPr>
        <w:t>3.如你公司认为还存在其他物理特性、用途等影响</w:t>
      </w:r>
      <w:r>
        <w:rPr>
          <w:rFonts w:hint="default" w:eastAsia="仿宋_GB2312"/>
          <w:b w:val="0"/>
          <w:bCs w:val="0"/>
          <w:sz w:val="30"/>
          <w:szCs w:val="30"/>
          <w:lang w:val="en-US" w:eastAsia="zh-CN"/>
        </w:rPr>
        <w:t>进口价格和国内同类产品价格可比性的因素，请予以说明并提供证据</w:t>
      </w:r>
      <w:r>
        <w:rPr>
          <w:rFonts w:hint="default" w:eastAsia="仿宋_GB2312"/>
          <w:sz w:val="30"/>
          <w:szCs w:val="30"/>
          <w:u w:val="none"/>
          <w:lang w:val="en-US" w:eastAsia="zh-CN"/>
        </w:rPr>
        <w:t>。</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atLeast"/>
        <w:rPr>
          <w:rFonts w:hint="default" w:eastAsia="仿宋_GB2312"/>
          <w:sz w:val="28"/>
          <w:szCs w:val="28"/>
          <w:u w:val="none"/>
          <w:lang w:val="en-US" w:eastAsia="zh-CN"/>
        </w:rPr>
      </w:pPr>
      <w:r>
        <w:rPr>
          <w:rFonts w:hint="eastAsia" w:eastAsia="仿宋_GB2312"/>
          <w:sz w:val="28"/>
          <w:szCs w:val="28"/>
          <w:u w:val="single"/>
          <w:lang w:val="en-US" w:eastAsia="zh-CN"/>
        </w:rPr>
        <w:t xml:space="preserve">                                                           </w:t>
      </w:r>
    </w:p>
    <w:p>
      <w:pPr>
        <w:sectPr>
          <w:footerReference r:id="rId4" w:type="default"/>
          <w:pgSz w:w="11906" w:h="16838"/>
          <w:pgMar w:top="1440" w:right="1800" w:bottom="1440" w:left="1800" w:header="851" w:footer="992" w:gutter="0"/>
          <w:cols w:space="425" w:num="1"/>
          <w:docGrid w:type="lines" w:linePitch="312" w:charSpace="0"/>
        </w:sectPr>
      </w:pPr>
      <w:r>
        <w:br w:type="page"/>
      </w:r>
    </w:p>
    <w:p>
      <w:pPr>
        <w:pStyle w:val="7"/>
        <w:rPr>
          <w:rFonts w:hint="eastAsia"/>
          <w:sz w:val="32"/>
          <w:szCs w:val="32"/>
          <w:lang w:eastAsia="zh-CN"/>
        </w:rPr>
      </w:pPr>
      <w:r>
        <w:rPr>
          <w:rFonts w:hint="eastAsia"/>
          <w:sz w:val="32"/>
          <w:szCs w:val="32"/>
          <w:lang w:eastAsia="zh-CN"/>
        </w:rPr>
        <w:t>附件</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表</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格</w:t>
      </w:r>
    </w:p>
    <w:p>
      <w:pPr>
        <w:rPr>
          <w:rFonts w:hint="eastAsia"/>
          <w:lang w:eastAsia="zh-CN"/>
        </w:rPr>
      </w:pPr>
    </w:p>
    <w:p>
      <w:pPr>
        <w:pStyle w:val="7"/>
      </w:pPr>
      <w:r>
        <w:t>表1-1股东情况</w:t>
      </w:r>
      <w:bookmarkEnd w:id="1"/>
    </w:p>
    <w:tbl>
      <w:tblPr>
        <w:tblStyle w:val="10"/>
        <w:tblW w:w="0" w:type="auto"/>
        <w:tblInd w:w="-13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960"/>
        <w:gridCol w:w="4080"/>
        <w:gridCol w:w="3480"/>
        <w:gridCol w:w="46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960" w:type="dxa"/>
            <w:tcBorders>
              <w:top w:val="single" w:color="auto" w:sz="6" w:space="0"/>
              <w:left w:val="single" w:color="auto" w:sz="6" w:space="0"/>
              <w:bottom w:val="single" w:color="auto" w:sz="6" w:space="0"/>
              <w:right w:val="single" w:color="auto" w:sz="6" w:space="0"/>
            </w:tcBorders>
            <w:noWrap w:val="0"/>
            <w:vAlign w:val="top"/>
          </w:tcPr>
          <w:p>
            <w:pPr>
              <w:jc w:val="center"/>
            </w:pPr>
            <w:r>
              <w:t>序号</w:t>
            </w:r>
          </w:p>
        </w:tc>
        <w:tc>
          <w:tcPr>
            <w:tcW w:w="4080" w:type="dxa"/>
            <w:tcBorders>
              <w:top w:val="single" w:color="auto" w:sz="6" w:space="0"/>
              <w:left w:val="single" w:color="auto" w:sz="6" w:space="0"/>
              <w:bottom w:val="single" w:color="auto" w:sz="6" w:space="0"/>
              <w:right w:val="single" w:color="auto" w:sz="6" w:space="0"/>
            </w:tcBorders>
            <w:noWrap w:val="0"/>
            <w:vAlign w:val="top"/>
          </w:tcPr>
          <w:p>
            <w:pPr>
              <w:jc w:val="center"/>
            </w:pPr>
            <w:r>
              <w:t>股东名称</w:t>
            </w:r>
          </w:p>
        </w:tc>
        <w:tc>
          <w:tcPr>
            <w:tcW w:w="3480" w:type="dxa"/>
            <w:tcBorders>
              <w:top w:val="single" w:color="auto" w:sz="6" w:space="0"/>
              <w:left w:val="single" w:color="auto" w:sz="6" w:space="0"/>
              <w:bottom w:val="single" w:color="auto" w:sz="6" w:space="0"/>
              <w:right w:val="single" w:color="auto" w:sz="6" w:space="0"/>
            </w:tcBorders>
            <w:noWrap w:val="0"/>
            <w:vAlign w:val="top"/>
          </w:tcPr>
          <w:p>
            <w:pPr>
              <w:jc w:val="center"/>
            </w:pPr>
            <w:r>
              <w:t>持股百分比</w:t>
            </w:r>
          </w:p>
        </w:tc>
        <w:tc>
          <w:tcPr>
            <w:tcW w:w="4680" w:type="dxa"/>
            <w:tcBorders>
              <w:top w:val="single" w:color="auto" w:sz="6" w:space="0"/>
              <w:left w:val="single" w:color="auto" w:sz="6" w:space="0"/>
              <w:bottom w:val="single" w:color="auto" w:sz="6" w:space="0"/>
              <w:right w:val="single" w:color="auto" w:sz="6" w:space="0"/>
            </w:tcBorders>
            <w:noWrap w:val="0"/>
            <w:vAlign w:val="top"/>
          </w:tcPr>
          <w:p>
            <w:pPr>
              <w:jc w:val="center"/>
            </w:pPr>
            <w:r>
              <w:t>股东活动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960" w:type="dxa"/>
            <w:tcBorders>
              <w:top w:val="single" w:color="auto" w:sz="6" w:space="0"/>
              <w:left w:val="single" w:color="auto" w:sz="6" w:space="0"/>
              <w:bottom w:val="single" w:color="auto" w:sz="6" w:space="0"/>
              <w:right w:val="single" w:color="auto" w:sz="6" w:space="0"/>
            </w:tcBorders>
            <w:noWrap w:val="0"/>
            <w:vAlign w:val="top"/>
          </w:tcPr>
          <w:p/>
        </w:tc>
        <w:tc>
          <w:tcPr>
            <w:tcW w:w="4080" w:type="dxa"/>
            <w:tcBorders>
              <w:top w:val="single" w:color="auto" w:sz="6" w:space="0"/>
              <w:left w:val="single" w:color="auto" w:sz="6" w:space="0"/>
              <w:bottom w:val="single" w:color="auto" w:sz="6" w:space="0"/>
              <w:right w:val="single" w:color="auto" w:sz="6" w:space="0"/>
            </w:tcBorders>
            <w:noWrap w:val="0"/>
            <w:vAlign w:val="top"/>
          </w:tcPr>
          <w:p/>
        </w:tc>
        <w:tc>
          <w:tcPr>
            <w:tcW w:w="3480" w:type="dxa"/>
            <w:tcBorders>
              <w:top w:val="single" w:color="auto" w:sz="6" w:space="0"/>
              <w:left w:val="single" w:color="auto" w:sz="6" w:space="0"/>
              <w:bottom w:val="single" w:color="auto" w:sz="6" w:space="0"/>
              <w:right w:val="single" w:color="auto" w:sz="6" w:space="0"/>
            </w:tcBorders>
            <w:noWrap w:val="0"/>
            <w:vAlign w:val="top"/>
          </w:tcPr>
          <w:p/>
        </w:tc>
        <w:tc>
          <w:tcPr>
            <w:tcW w:w="4680" w:type="dxa"/>
            <w:tcBorders>
              <w:top w:val="single" w:color="auto" w:sz="6" w:space="0"/>
              <w:left w:val="single" w:color="auto" w:sz="6" w:space="0"/>
              <w:bottom w:val="single" w:color="auto" w:sz="6" w:space="0"/>
              <w:right w:val="single" w:color="auto" w:sz="6" w:space="0"/>
            </w:tcBorders>
            <w:noWrap w:val="0"/>
            <w:vAlign w:val="top"/>
          </w:tc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960" w:type="dxa"/>
            <w:tcBorders>
              <w:top w:val="single" w:color="auto" w:sz="6" w:space="0"/>
              <w:left w:val="single" w:color="auto" w:sz="6" w:space="0"/>
              <w:bottom w:val="single" w:color="auto" w:sz="6" w:space="0"/>
              <w:right w:val="single" w:color="auto" w:sz="6" w:space="0"/>
            </w:tcBorders>
            <w:noWrap w:val="0"/>
            <w:vAlign w:val="top"/>
          </w:tcPr>
          <w:p/>
        </w:tc>
        <w:tc>
          <w:tcPr>
            <w:tcW w:w="4080" w:type="dxa"/>
            <w:tcBorders>
              <w:top w:val="single" w:color="auto" w:sz="6" w:space="0"/>
              <w:left w:val="single" w:color="auto" w:sz="6" w:space="0"/>
              <w:bottom w:val="single" w:color="auto" w:sz="6" w:space="0"/>
              <w:right w:val="single" w:color="auto" w:sz="6" w:space="0"/>
            </w:tcBorders>
            <w:noWrap w:val="0"/>
            <w:vAlign w:val="top"/>
          </w:tcPr>
          <w:p/>
        </w:tc>
        <w:tc>
          <w:tcPr>
            <w:tcW w:w="3480" w:type="dxa"/>
            <w:tcBorders>
              <w:top w:val="single" w:color="auto" w:sz="6" w:space="0"/>
              <w:left w:val="single" w:color="auto" w:sz="6" w:space="0"/>
              <w:bottom w:val="single" w:color="auto" w:sz="6" w:space="0"/>
              <w:right w:val="single" w:color="auto" w:sz="6" w:space="0"/>
            </w:tcBorders>
            <w:noWrap w:val="0"/>
            <w:vAlign w:val="top"/>
          </w:tcPr>
          <w:p/>
        </w:tc>
        <w:tc>
          <w:tcPr>
            <w:tcW w:w="4680" w:type="dxa"/>
            <w:tcBorders>
              <w:top w:val="single" w:color="auto" w:sz="6" w:space="0"/>
              <w:left w:val="single" w:color="auto" w:sz="6" w:space="0"/>
              <w:bottom w:val="single" w:color="auto" w:sz="6" w:space="0"/>
              <w:right w:val="single" w:color="auto" w:sz="6" w:space="0"/>
            </w:tcBorders>
            <w:noWrap w:val="0"/>
            <w:vAlign w:val="top"/>
          </w:tcPr>
          <w:p/>
        </w:tc>
      </w:tr>
    </w:tbl>
    <w:p/>
    <w:p>
      <w:pPr>
        <w:pStyle w:val="7"/>
      </w:pPr>
      <w:bookmarkStart w:id="2" w:name="_Toc385512938"/>
      <w:r>
        <w:t>表1-2董事情况</w:t>
      </w:r>
      <w:bookmarkEnd w:id="2"/>
    </w:p>
    <w:tbl>
      <w:tblPr>
        <w:tblStyle w:val="10"/>
        <w:tblW w:w="0" w:type="auto"/>
        <w:tblInd w:w="-13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960"/>
        <w:gridCol w:w="2700"/>
        <w:gridCol w:w="2700"/>
        <w:gridCol w:w="684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960" w:type="dxa"/>
            <w:tcBorders>
              <w:top w:val="single" w:color="auto" w:sz="6" w:space="0"/>
              <w:left w:val="single" w:color="auto" w:sz="6" w:space="0"/>
              <w:bottom w:val="single" w:color="auto" w:sz="6" w:space="0"/>
              <w:right w:val="single" w:color="auto" w:sz="6" w:space="0"/>
            </w:tcBorders>
            <w:noWrap w:val="0"/>
            <w:vAlign w:val="top"/>
          </w:tcPr>
          <w:p>
            <w:pPr>
              <w:jc w:val="center"/>
            </w:pPr>
            <w:r>
              <w:t>序号</w:t>
            </w:r>
          </w:p>
        </w:tc>
        <w:tc>
          <w:tcPr>
            <w:tcW w:w="2700" w:type="dxa"/>
            <w:tcBorders>
              <w:top w:val="single" w:color="auto" w:sz="6" w:space="0"/>
              <w:left w:val="single" w:color="auto" w:sz="6" w:space="0"/>
              <w:bottom w:val="single" w:color="auto" w:sz="6" w:space="0"/>
              <w:right w:val="single" w:color="auto" w:sz="6" w:space="0"/>
            </w:tcBorders>
            <w:noWrap w:val="0"/>
            <w:vAlign w:val="top"/>
          </w:tcPr>
          <w:p>
            <w:pPr>
              <w:jc w:val="center"/>
            </w:pPr>
            <w:r>
              <w:t>董事名称</w:t>
            </w:r>
          </w:p>
        </w:tc>
        <w:tc>
          <w:tcPr>
            <w:tcW w:w="2700" w:type="dxa"/>
            <w:tcBorders>
              <w:top w:val="single" w:color="auto" w:sz="6" w:space="0"/>
              <w:left w:val="single" w:color="auto" w:sz="6" w:space="0"/>
              <w:bottom w:val="single" w:color="auto" w:sz="6" w:space="0"/>
              <w:right w:val="single" w:color="auto" w:sz="6" w:space="0"/>
            </w:tcBorders>
            <w:noWrap w:val="0"/>
            <w:vAlign w:val="top"/>
          </w:tcPr>
          <w:p>
            <w:pPr>
              <w:jc w:val="center"/>
            </w:pPr>
            <w:r>
              <w:t>职位</w:t>
            </w:r>
          </w:p>
        </w:tc>
        <w:tc>
          <w:tcPr>
            <w:tcW w:w="6840" w:type="dxa"/>
            <w:tcBorders>
              <w:top w:val="single" w:color="auto" w:sz="6" w:space="0"/>
              <w:left w:val="single" w:color="auto" w:sz="6" w:space="0"/>
              <w:bottom w:val="single" w:color="auto" w:sz="6" w:space="0"/>
              <w:right w:val="single" w:color="auto" w:sz="6" w:space="0"/>
            </w:tcBorders>
            <w:noWrap w:val="0"/>
            <w:vAlign w:val="top"/>
          </w:tcPr>
          <w:p>
            <w:pPr>
              <w:jc w:val="center"/>
            </w:pPr>
            <w:r>
              <w:t>在其他公司任职情况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960" w:type="dxa"/>
            <w:tcBorders>
              <w:top w:val="single" w:color="auto" w:sz="6" w:space="0"/>
              <w:left w:val="single" w:color="auto" w:sz="6" w:space="0"/>
              <w:bottom w:val="single" w:color="auto" w:sz="6" w:space="0"/>
              <w:right w:val="single" w:color="auto" w:sz="6" w:space="0"/>
            </w:tcBorders>
            <w:noWrap w:val="0"/>
            <w:vAlign w:val="top"/>
          </w:tcPr>
          <w:p/>
        </w:tc>
        <w:tc>
          <w:tcPr>
            <w:tcW w:w="2700" w:type="dxa"/>
            <w:tcBorders>
              <w:top w:val="single" w:color="auto" w:sz="6" w:space="0"/>
              <w:left w:val="single" w:color="auto" w:sz="6" w:space="0"/>
              <w:bottom w:val="single" w:color="auto" w:sz="6" w:space="0"/>
              <w:right w:val="single" w:color="auto" w:sz="6" w:space="0"/>
            </w:tcBorders>
            <w:noWrap w:val="0"/>
            <w:vAlign w:val="top"/>
          </w:tcPr>
          <w:p/>
        </w:tc>
        <w:tc>
          <w:tcPr>
            <w:tcW w:w="2700" w:type="dxa"/>
            <w:tcBorders>
              <w:top w:val="single" w:color="auto" w:sz="6" w:space="0"/>
              <w:left w:val="single" w:color="auto" w:sz="6" w:space="0"/>
              <w:bottom w:val="single" w:color="auto" w:sz="6" w:space="0"/>
              <w:right w:val="single" w:color="auto" w:sz="6" w:space="0"/>
            </w:tcBorders>
            <w:noWrap w:val="0"/>
            <w:vAlign w:val="top"/>
          </w:tcPr>
          <w:p/>
        </w:tc>
        <w:tc>
          <w:tcPr>
            <w:tcW w:w="6840" w:type="dxa"/>
            <w:tcBorders>
              <w:top w:val="single" w:color="auto" w:sz="6" w:space="0"/>
              <w:left w:val="single" w:color="auto" w:sz="6" w:space="0"/>
              <w:bottom w:val="single" w:color="auto" w:sz="6" w:space="0"/>
              <w:right w:val="single" w:color="auto" w:sz="6" w:space="0"/>
            </w:tcBorders>
            <w:noWrap w:val="0"/>
            <w:vAlign w:val="top"/>
          </w:tc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960" w:type="dxa"/>
            <w:tcBorders>
              <w:top w:val="single" w:color="auto" w:sz="6" w:space="0"/>
              <w:left w:val="single" w:color="auto" w:sz="6" w:space="0"/>
              <w:bottom w:val="single" w:color="auto" w:sz="6" w:space="0"/>
              <w:right w:val="single" w:color="auto" w:sz="6" w:space="0"/>
            </w:tcBorders>
            <w:noWrap w:val="0"/>
            <w:vAlign w:val="top"/>
          </w:tcPr>
          <w:p/>
        </w:tc>
        <w:tc>
          <w:tcPr>
            <w:tcW w:w="2700" w:type="dxa"/>
            <w:tcBorders>
              <w:top w:val="single" w:color="auto" w:sz="6" w:space="0"/>
              <w:left w:val="single" w:color="auto" w:sz="6" w:space="0"/>
              <w:bottom w:val="single" w:color="auto" w:sz="6" w:space="0"/>
              <w:right w:val="single" w:color="auto" w:sz="6" w:space="0"/>
            </w:tcBorders>
            <w:noWrap w:val="0"/>
            <w:vAlign w:val="top"/>
          </w:tcPr>
          <w:p/>
        </w:tc>
        <w:tc>
          <w:tcPr>
            <w:tcW w:w="2700" w:type="dxa"/>
            <w:tcBorders>
              <w:top w:val="single" w:color="auto" w:sz="6" w:space="0"/>
              <w:left w:val="single" w:color="auto" w:sz="6" w:space="0"/>
              <w:bottom w:val="single" w:color="auto" w:sz="6" w:space="0"/>
              <w:right w:val="single" w:color="auto" w:sz="6" w:space="0"/>
            </w:tcBorders>
            <w:noWrap w:val="0"/>
            <w:vAlign w:val="top"/>
          </w:tcPr>
          <w:p/>
        </w:tc>
        <w:tc>
          <w:tcPr>
            <w:tcW w:w="6840" w:type="dxa"/>
            <w:tcBorders>
              <w:top w:val="single" w:color="auto" w:sz="6" w:space="0"/>
              <w:left w:val="single" w:color="auto" w:sz="6" w:space="0"/>
              <w:bottom w:val="single" w:color="auto" w:sz="6" w:space="0"/>
              <w:right w:val="single" w:color="auto" w:sz="6" w:space="0"/>
            </w:tcBorders>
            <w:noWrap w:val="0"/>
            <w:vAlign w:val="top"/>
          </w:tcPr>
          <w:p/>
        </w:tc>
      </w:tr>
    </w:tbl>
    <w:p/>
    <w:p>
      <w:pPr>
        <w:pStyle w:val="7"/>
      </w:pPr>
      <w:bookmarkStart w:id="3" w:name="_Toc385512939"/>
      <w:r>
        <w:t>表1-3（a）  关联公司情况</w:t>
      </w:r>
      <w:bookmarkEnd w:id="3"/>
    </w:p>
    <w:tbl>
      <w:tblPr>
        <w:tblStyle w:val="10"/>
        <w:tblW w:w="0" w:type="auto"/>
        <w:tblInd w:w="-13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582"/>
        <w:gridCol w:w="1582"/>
        <w:gridCol w:w="1582"/>
        <w:gridCol w:w="1582"/>
        <w:gridCol w:w="1345"/>
        <w:gridCol w:w="1418"/>
        <w:gridCol w:w="1559"/>
        <w:gridCol w:w="1134"/>
        <w:gridCol w:w="1134"/>
        <w:gridCol w:w="139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582" w:type="dxa"/>
            <w:tcBorders>
              <w:top w:val="single" w:color="auto" w:sz="6" w:space="0"/>
              <w:left w:val="single" w:color="auto" w:sz="6" w:space="0"/>
              <w:bottom w:val="single" w:color="auto" w:sz="6" w:space="0"/>
              <w:right w:val="single" w:color="auto" w:sz="6" w:space="0"/>
            </w:tcBorders>
            <w:noWrap w:val="0"/>
            <w:vAlign w:val="top"/>
          </w:tcPr>
          <w:p>
            <w:r>
              <w:t>关联公司的名称、地址、电话、传真</w:t>
            </w:r>
          </w:p>
        </w:tc>
        <w:tc>
          <w:tcPr>
            <w:tcW w:w="1582" w:type="dxa"/>
            <w:tcBorders>
              <w:top w:val="single" w:color="auto" w:sz="6" w:space="0"/>
              <w:left w:val="single" w:color="auto" w:sz="6" w:space="0"/>
              <w:bottom w:val="single" w:color="auto" w:sz="6" w:space="0"/>
              <w:right w:val="single" w:color="auto" w:sz="6" w:space="0"/>
            </w:tcBorders>
            <w:noWrap w:val="0"/>
            <w:vAlign w:val="top"/>
          </w:tcPr>
          <w:p>
            <w:r>
              <w:t>如果与被调查产品有关，请打√</w:t>
            </w:r>
          </w:p>
        </w:tc>
        <w:tc>
          <w:tcPr>
            <w:tcW w:w="1582" w:type="dxa"/>
            <w:tcBorders>
              <w:top w:val="single" w:color="auto" w:sz="6" w:space="0"/>
              <w:left w:val="single" w:color="auto" w:sz="6" w:space="0"/>
              <w:bottom w:val="single" w:color="auto" w:sz="6" w:space="0"/>
              <w:right w:val="single" w:color="auto" w:sz="6" w:space="0"/>
            </w:tcBorders>
            <w:noWrap w:val="0"/>
            <w:vAlign w:val="top"/>
          </w:tcPr>
          <w:p>
            <w:r>
              <w:t>列出关联公司之间与被调查产品有关的活动</w:t>
            </w:r>
          </w:p>
        </w:tc>
        <w:tc>
          <w:tcPr>
            <w:tcW w:w="1582" w:type="dxa"/>
            <w:tcBorders>
              <w:top w:val="single" w:color="auto" w:sz="6" w:space="0"/>
              <w:left w:val="single" w:color="auto" w:sz="6" w:space="0"/>
              <w:bottom w:val="single" w:color="auto" w:sz="6" w:space="0"/>
              <w:right w:val="single" w:color="auto" w:sz="6" w:space="0"/>
            </w:tcBorders>
            <w:noWrap w:val="0"/>
            <w:vAlign w:val="top"/>
          </w:tcPr>
          <w:p>
            <w:r>
              <w:t>如果是被调查产品的生产者，请打√</w:t>
            </w:r>
          </w:p>
        </w:tc>
        <w:tc>
          <w:tcPr>
            <w:tcW w:w="1345" w:type="dxa"/>
            <w:tcBorders>
              <w:top w:val="single" w:color="auto" w:sz="6" w:space="0"/>
              <w:left w:val="single" w:color="auto" w:sz="6" w:space="0"/>
              <w:bottom w:val="single" w:color="auto" w:sz="6" w:space="0"/>
              <w:right w:val="single" w:color="auto" w:sz="6" w:space="0"/>
            </w:tcBorders>
            <w:noWrap w:val="0"/>
            <w:vAlign w:val="top"/>
          </w:tcPr>
          <w:p>
            <w:r>
              <w:t>如果是被调查产品的生产供应商，请打√</w:t>
            </w:r>
          </w:p>
        </w:tc>
        <w:tc>
          <w:tcPr>
            <w:tcW w:w="1418" w:type="dxa"/>
            <w:tcBorders>
              <w:top w:val="single" w:color="auto" w:sz="6" w:space="0"/>
              <w:left w:val="single" w:color="auto" w:sz="6" w:space="0"/>
              <w:bottom w:val="single" w:color="auto" w:sz="6" w:space="0"/>
              <w:right w:val="single" w:color="auto" w:sz="6" w:space="0"/>
            </w:tcBorders>
            <w:noWrap w:val="0"/>
            <w:vAlign w:val="top"/>
          </w:tcPr>
          <w:p>
            <w:r>
              <w:t>如果是被调查产品的销售商请打√</w:t>
            </w:r>
          </w:p>
        </w:tc>
        <w:tc>
          <w:tcPr>
            <w:tcW w:w="1559" w:type="dxa"/>
            <w:tcBorders>
              <w:top w:val="single" w:color="auto" w:sz="6" w:space="0"/>
              <w:left w:val="single" w:color="auto" w:sz="6" w:space="0"/>
              <w:bottom w:val="single" w:color="auto" w:sz="6" w:space="0"/>
              <w:right w:val="single" w:color="auto" w:sz="6" w:space="0"/>
            </w:tcBorders>
            <w:noWrap w:val="0"/>
            <w:vAlign w:val="top"/>
          </w:tcPr>
          <w:p>
            <w:r>
              <w:t>你公司在关联公司的持股百分比（％）</w:t>
            </w:r>
          </w:p>
        </w:tc>
        <w:tc>
          <w:tcPr>
            <w:tcW w:w="1134" w:type="dxa"/>
            <w:tcBorders>
              <w:top w:val="single" w:color="auto" w:sz="6" w:space="0"/>
              <w:left w:val="single" w:color="auto" w:sz="6" w:space="0"/>
              <w:bottom w:val="single" w:color="auto" w:sz="6" w:space="0"/>
              <w:right w:val="single" w:color="auto" w:sz="6" w:space="0"/>
            </w:tcBorders>
            <w:noWrap w:val="0"/>
            <w:vAlign w:val="top"/>
          </w:tcPr>
          <w:p>
            <w:r>
              <w:t>关联公司在你公司的持股百分比（％）</w:t>
            </w:r>
          </w:p>
        </w:tc>
        <w:tc>
          <w:tcPr>
            <w:tcW w:w="1134" w:type="dxa"/>
            <w:tcBorders>
              <w:top w:val="single" w:color="auto" w:sz="6" w:space="0"/>
              <w:left w:val="single" w:color="auto" w:sz="6" w:space="0"/>
              <w:bottom w:val="single" w:color="auto" w:sz="6" w:space="0"/>
              <w:right w:val="single" w:color="auto" w:sz="6" w:space="0"/>
            </w:tcBorders>
            <w:noWrap w:val="0"/>
            <w:vAlign w:val="top"/>
          </w:tcPr>
          <w:p>
            <w:r>
              <w:t>你公司和关联公司共同被拥有股份的情况</w:t>
            </w:r>
          </w:p>
        </w:tc>
        <w:tc>
          <w:tcPr>
            <w:tcW w:w="1395" w:type="dxa"/>
            <w:tcBorders>
              <w:top w:val="single" w:color="auto" w:sz="6" w:space="0"/>
              <w:left w:val="single" w:color="auto" w:sz="6" w:space="0"/>
              <w:bottom w:val="single" w:color="auto" w:sz="6" w:space="0"/>
              <w:right w:val="single" w:color="auto" w:sz="6" w:space="0"/>
            </w:tcBorders>
            <w:noWrap w:val="0"/>
            <w:vAlign w:val="top"/>
          </w:tcPr>
          <w:p>
            <w:r>
              <w:t>你公司和关联公司共同拥有股份的情况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345" w:type="dxa"/>
            <w:tcBorders>
              <w:top w:val="single" w:color="auto" w:sz="6" w:space="0"/>
              <w:left w:val="single" w:color="auto" w:sz="6" w:space="0"/>
              <w:bottom w:val="single" w:color="auto" w:sz="6" w:space="0"/>
              <w:right w:val="single" w:color="auto" w:sz="6" w:space="0"/>
            </w:tcBorders>
            <w:noWrap w:val="0"/>
            <w:vAlign w:val="top"/>
          </w:tcPr>
          <w:p/>
        </w:tc>
        <w:tc>
          <w:tcPr>
            <w:tcW w:w="1418" w:type="dxa"/>
            <w:tcBorders>
              <w:top w:val="single" w:color="auto" w:sz="6" w:space="0"/>
              <w:left w:val="single" w:color="auto" w:sz="6" w:space="0"/>
              <w:bottom w:val="single" w:color="auto" w:sz="6" w:space="0"/>
              <w:right w:val="single" w:color="auto" w:sz="6" w:space="0"/>
            </w:tcBorders>
            <w:noWrap w:val="0"/>
            <w:vAlign w:val="top"/>
          </w:tcPr>
          <w:p/>
        </w:tc>
        <w:tc>
          <w:tcPr>
            <w:tcW w:w="1559" w:type="dxa"/>
            <w:tcBorders>
              <w:top w:val="single" w:color="auto" w:sz="6" w:space="0"/>
              <w:left w:val="single" w:color="auto" w:sz="6" w:space="0"/>
              <w:bottom w:val="single" w:color="auto" w:sz="6" w:space="0"/>
              <w:right w:val="single" w:color="auto" w:sz="6" w:space="0"/>
            </w:tcBorders>
            <w:noWrap w:val="0"/>
            <w:vAlign w:val="top"/>
          </w:tcPr>
          <w:p/>
        </w:tc>
        <w:tc>
          <w:tcPr>
            <w:tcW w:w="1134" w:type="dxa"/>
            <w:tcBorders>
              <w:top w:val="single" w:color="auto" w:sz="6" w:space="0"/>
              <w:left w:val="single" w:color="auto" w:sz="6" w:space="0"/>
              <w:bottom w:val="single" w:color="auto" w:sz="6" w:space="0"/>
              <w:right w:val="single" w:color="auto" w:sz="6" w:space="0"/>
            </w:tcBorders>
            <w:noWrap w:val="0"/>
            <w:vAlign w:val="top"/>
          </w:tcPr>
          <w:p/>
        </w:tc>
        <w:tc>
          <w:tcPr>
            <w:tcW w:w="1134" w:type="dxa"/>
            <w:tcBorders>
              <w:top w:val="single" w:color="auto" w:sz="6" w:space="0"/>
              <w:left w:val="single" w:color="auto" w:sz="6" w:space="0"/>
              <w:bottom w:val="single" w:color="auto" w:sz="6" w:space="0"/>
              <w:right w:val="single" w:color="auto" w:sz="6" w:space="0"/>
            </w:tcBorders>
            <w:noWrap w:val="0"/>
            <w:vAlign w:val="top"/>
          </w:tcPr>
          <w:p/>
        </w:tc>
        <w:tc>
          <w:tcPr>
            <w:tcW w:w="1395" w:type="dxa"/>
            <w:tcBorders>
              <w:top w:val="single" w:color="auto" w:sz="6" w:space="0"/>
              <w:left w:val="single" w:color="auto" w:sz="6" w:space="0"/>
              <w:bottom w:val="single" w:color="auto" w:sz="6" w:space="0"/>
              <w:right w:val="single" w:color="auto" w:sz="6" w:space="0"/>
            </w:tcBorders>
            <w:noWrap w:val="0"/>
            <w:vAlign w:val="top"/>
          </w:tc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582" w:type="dxa"/>
            <w:tcBorders>
              <w:top w:val="single" w:color="auto" w:sz="6" w:space="0"/>
              <w:left w:val="single" w:color="auto" w:sz="6" w:space="0"/>
              <w:bottom w:val="single" w:color="auto" w:sz="6" w:space="0"/>
              <w:right w:val="single" w:color="auto" w:sz="6" w:space="0"/>
            </w:tcBorders>
            <w:noWrap w:val="0"/>
            <w:vAlign w:val="top"/>
          </w:tcPr>
          <w:p/>
        </w:tc>
        <w:tc>
          <w:tcPr>
            <w:tcW w:w="1345" w:type="dxa"/>
            <w:tcBorders>
              <w:top w:val="single" w:color="auto" w:sz="6" w:space="0"/>
              <w:left w:val="single" w:color="auto" w:sz="6" w:space="0"/>
              <w:bottom w:val="single" w:color="auto" w:sz="6" w:space="0"/>
              <w:right w:val="single" w:color="auto" w:sz="6" w:space="0"/>
            </w:tcBorders>
            <w:noWrap w:val="0"/>
            <w:vAlign w:val="top"/>
          </w:tcPr>
          <w:p/>
        </w:tc>
        <w:tc>
          <w:tcPr>
            <w:tcW w:w="1418" w:type="dxa"/>
            <w:tcBorders>
              <w:top w:val="single" w:color="auto" w:sz="6" w:space="0"/>
              <w:left w:val="single" w:color="auto" w:sz="6" w:space="0"/>
              <w:bottom w:val="single" w:color="auto" w:sz="6" w:space="0"/>
              <w:right w:val="single" w:color="auto" w:sz="6" w:space="0"/>
            </w:tcBorders>
            <w:noWrap w:val="0"/>
            <w:vAlign w:val="top"/>
          </w:tcPr>
          <w:p/>
        </w:tc>
        <w:tc>
          <w:tcPr>
            <w:tcW w:w="1559" w:type="dxa"/>
            <w:tcBorders>
              <w:top w:val="single" w:color="auto" w:sz="6" w:space="0"/>
              <w:left w:val="single" w:color="auto" w:sz="6" w:space="0"/>
              <w:bottom w:val="single" w:color="auto" w:sz="6" w:space="0"/>
              <w:right w:val="single" w:color="auto" w:sz="6" w:space="0"/>
            </w:tcBorders>
            <w:noWrap w:val="0"/>
            <w:vAlign w:val="top"/>
          </w:tcPr>
          <w:p/>
        </w:tc>
        <w:tc>
          <w:tcPr>
            <w:tcW w:w="1134" w:type="dxa"/>
            <w:tcBorders>
              <w:top w:val="single" w:color="auto" w:sz="6" w:space="0"/>
              <w:left w:val="single" w:color="auto" w:sz="6" w:space="0"/>
              <w:bottom w:val="single" w:color="auto" w:sz="6" w:space="0"/>
              <w:right w:val="single" w:color="auto" w:sz="6" w:space="0"/>
            </w:tcBorders>
            <w:noWrap w:val="0"/>
            <w:vAlign w:val="top"/>
          </w:tcPr>
          <w:p/>
        </w:tc>
        <w:tc>
          <w:tcPr>
            <w:tcW w:w="1134" w:type="dxa"/>
            <w:tcBorders>
              <w:top w:val="single" w:color="auto" w:sz="6" w:space="0"/>
              <w:left w:val="single" w:color="auto" w:sz="6" w:space="0"/>
              <w:bottom w:val="single" w:color="auto" w:sz="6" w:space="0"/>
              <w:right w:val="single" w:color="auto" w:sz="6" w:space="0"/>
            </w:tcBorders>
            <w:noWrap w:val="0"/>
            <w:vAlign w:val="top"/>
          </w:tcPr>
          <w:p/>
        </w:tc>
        <w:tc>
          <w:tcPr>
            <w:tcW w:w="1395" w:type="dxa"/>
            <w:tcBorders>
              <w:top w:val="single" w:color="auto" w:sz="6" w:space="0"/>
              <w:left w:val="single" w:color="auto" w:sz="6" w:space="0"/>
              <w:bottom w:val="single" w:color="auto" w:sz="6" w:space="0"/>
              <w:right w:val="single" w:color="auto" w:sz="6" w:space="0"/>
            </w:tcBorders>
            <w:noWrap w:val="0"/>
            <w:vAlign w:val="top"/>
          </w:tcPr>
          <w:p/>
        </w:tc>
      </w:tr>
    </w:tbl>
    <w:p/>
    <w:p>
      <w:pPr>
        <w:pStyle w:val="7"/>
      </w:pPr>
      <w:bookmarkStart w:id="4" w:name="_Toc385512940"/>
      <w:r>
        <w:t>表1-3（b）  你公司或者你公司关联公司在中国生产情况</w:t>
      </w:r>
      <w:bookmarkEnd w:id="4"/>
    </w:p>
    <w:tbl>
      <w:tblPr>
        <w:tblStyle w:val="10"/>
        <w:tblW w:w="0" w:type="auto"/>
        <w:tblInd w:w="-13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582"/>
        <w:gridCol w:w="1582"/>
        <w:gridCol w:w="2383"/>
        <w:gridCol w:w="3260"/>
        <w:gridCol w:w="354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582" w:type="dxa"/>
            <w:tcBorders>
              <w:top w:val="single" w:color="auto" w:sz="6" w:space="0"/>
              <w:left w:val="single" w:color="auto" w:sz="6" w:space="0"/>
              <w:bottom w:val="single" w:color="auto" w:sz="6" w:space="0"/>
              <w:right w:val="single" w:color="auto" w:sz="6" w:space="0"/>
            </w:tcBorders>
            <w:noWrap w:val="0"/>
            <w:vAlign w:val="top"/>
          </w:tcPr>
          <w:p>
            <w:r>
              <w:t>公司的名称</w:t>
            </w:r>
          </w:p>
        </w:tc>
        <w:tc>
          <w:tcPr>
            <w:tcW w:w="1582" w:type="dxa"/>
            <w:tcBorders>
              <w:top w:val="single" w:color="auto" w:sz="6" w:space="0"/>
              <w:left w:val="single" w:color="auto" w:sz="6" w:space="0"/>
              <w:bottom w:val="single" w:color="auto" w:sz="6" w:space="0"/>
              <w:right w:val="single" w:color="auto" w:sz="6" w:space="0"/>
            </w:tcBorders>
            <w:noWrap w:val="0"/>
            <w:vAlign w:val="top"/>
          </w:tcPr>
          <w:p>
            <w:r>
              <w:t>国家（地区）</w:t>
            </w:r>
          </w:p>
        </w:tc>
        <w:tc>
          <w:tcPr>
            <w:tcW w:w="2383" w:type="dxa"/>
            <w:tcBorders>
              <w:top w:val="single" w:color="auto" w:sz="6" w:space="0"/>
              <w:left w:val="single" w:color="auto" w:sz="6" w:space="0"/>
              <w:bottom w:val="single" w:color="auto" w:sz="6" w:space="0"/>
              <w:right w:val="single" w:color="auto" w:sz="6" w:space="0"/>
            </w:tcBorders>
            <w:noWrap w:val="0"/>
            <w:vAlign w:val="top"/>
          </w:tcPr>
          <w:p>
            <w:r>
              <w:t>公司地址、电话、传真</w:t>
            </w:r>
          </w:p>
        </w:tc>
        <w:tc>
          <w:tcPr>
            <w:tcW w:w="3260" w:type="dxa"/>
            <w:tcBorders>
              <w:top w:val="single" w:color="auto" w:sz="6" w:space="0"/>
              <w:left w:val="single" w:color="auto" w:sz="6" w:space="0"/>
              <w:bottom w:val="single" w:color="auto" w:sz="6" w:space="0"/>
              <w:right w:val="single" w:color="auto" w:sz="6" w:space="0"/>
            </w:tcBorders>
            <w:noWrap w:val="0"/>
            <w:vAlign w:val="top"/>
          </w:tcPr>
          <w:p>
            <w:r>
              <w:t>生产能力及实际生产量（单位：吨）</w:t>
            </w:r>
          </w:p>
        </w:tc>
        <w:tc>
          <w:tcPr>
            <w:tcW w:w="3544" w:type="dxa"/>
            <w:tcBorders>
              <w:top w:val="single" w:color="auto" w:sz="6" w:space="0"/>
              <w:left w:val="single" w:color="auto" w:sz="6" w:space="0"/>
              <w:bottom w:val="single" w:color="auto" w:sz="6" w:space="0"/>
              <w:right w:val="single" w:color="auto" w:sz="6" w:space="0"/>
            </w:tcBorders>
            <w:noWrap w:val="0"/>
            <w:vAlign w:val="top"/>
          </w:tcPr>
          <w:p>
            <w:r>
              <w:t>开始在中国生产的时间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582"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1582"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2383"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3260"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3544"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582"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1582"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2383"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3260"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c>
          <w:tcPr>
            <w:tcW w:w="3544" w:type="dxa"/>
            <w:tcBorders>
              <w:top w:val="single" w:color="auto" w:sz="6" w:space="0"/>
              <w:left w:val="single" w:color="auto" w:sz="6" w:space="0"/>
              <w:bottom w:val="single" w:color="auto" w:sz="6" w:space="0"/>
              <w:right w:val="single" w:color="auto" w:sz="6" w:space="0"/>
            </w:tcBorders>
            <w:noWrap w:val="0"/>
            <w:vAlign w:val="top"/>
          </w:tcPr>
          <w:p>
            <w:pPr>
              <w:rPr>
                <w:shd w:val="pct10" w:color="auto" w:fill="FFFFFF"/>
              </w:rPr>
            </w:pPr>
          </w:p>
        </w:tc>
      </w:tr>
    </w:tbl>
    <w:p/>
    <w:p>
      <w:pPr>
        <w:pStyle w:val="7"/>
      </w:pPr>
      <w:bookmarkStart w:id="5" w:name="_Toc385512941"/>
      <w:r>
        <w:t>表1-4经营状况</w:t>
      </w:r>
      <w:bookmarkEnd w:id="5"/>
    </w:p>
    <w:tbl>
      <w:tblPr>
        <w:tblStyle w:val="1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577"/>
        <w:gridCol w:w="577"/>
        <w:gridCol w:w="577"/>
        <w:gridCol w:w="577"/>
        <w:gridCol w:w="577"/>
        <w:gridCol w:w="557"/>
        <w:gridCol w:w="567"/>
        <w:gridCol w:w="567"/>
        <w:gridCol w:w="567"/>
        <w:gridCol w:w="709"/>
        <w:gridCol w:w="709"/>
        <w:gridCol w:w="708"/>
        <w:gridCol w:w="567"/>
        <w:gridCol w:w="567"/>
        <w:gridCol w:w="567"/>
        <w:gridCol w:w="5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vMerge w:val="restart"/>
            <w:noWrap w:val="0"/>
            <w:vAlign w:val="top"/>
          </w:tcPr>
          <w:p/>
        </w:tc>
        <w:tc>
          <w:tcPr>
            <w:tcW w:w="3442" w:type="dxa"/>
            <w:gridSpan w:val="6"/>
            <w:noWrap w:val="0"/>
            <w:vAlign w:val="top"/>
          </w:tcPr>
          <w:p>
            <w:pPr>
              <w:jc w:val="center"/>
            </w:pPr>
            <w:r>
              <w:t>2014年</w:t>
            </w:r>
            <w:r>
              <w:rPr>
                <w:rFonts w:hint="eastAsia"/>
              </w:rPr>
              <w:t>/2015年/2016年/2017年</w:t>
            </w:r>
          </w:p>
        </w:tc>
        <w:tc>
          <w:tcPr>
            <w:tcW w:w="3827" w:type="dxa"/>
            <w:gridSpan w:val="6"/>
            <w:noWrap w:val="0"/>
            <w:vAlign w:val="top"/>
          </w:tcPr>
          <w:p>
            <w:pPr>
              <w:jc w:val="center"/>
            </w:pPr>
            <w:r>
              <w:t>201</w:t>
            </w:r>
            <w:r>
              <w:rPr>
                <w:rFonts w:hint="eastAsia"/>
              </w:rPr>
              <w:t>7</w:t>
            </w:r>
            <w:r>
              <w:t>年</w:t>
            </w:r>
            <w:r>
              <w:rPr>
                <w:rFonts w:hint="eastAsia"/>
              </w:rPr>
              <w:t>1-3月</w:t>
            </w:r>
          </w:p>
        </w:tc>
        <w:tc>
          <w:tcPr>
            <w:tcW w:w="3686" w:type="dxa"/>
            <w:gridSpan w:val="6"/>
            <w:noWrap w:val="0"/>
            <w:vAlign w:val="top"/>
          </w:tcPr>
          <w:p>
            <w:pPr>
              <w:jc w:val="center"/>
            </w:pPr>
            <w:r>
              <w:t>201</w:t>
            </w:r>
            <w:r>
              <w:rPr>
                <w:rFonts w:hint="eastAsia"/>
              </w:rPr>
              <w:t>8</w:t>
            </w:r>
            <w:r>
              <w:t>年</w:t>
            </w:r>
            <w:r>
              <w:rPr>
                <w:rFonts w:hint="eastAsia"/>
              </w:rPr>
              <w:t>1-3月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vMerge w:val="continue"/>
            <w:noWrap w:val="0"/>
            <w:vAlign w:val="top"/>
          </w:tcPr>
          <w:p/>
        </w:tc>
        <w:tc>
          <w:tcPr>
            <w:tcW w:w="1154" w:type="dxa"/>
            <w:gridSpan w:val="2"/>
            <w:noWrap w:val="0"/>
            <w:vAlign w:val="top"/>
          </w:tcPr>
          <w:p>
            <w:pPr>
              <w:jc w:val="center"/>
            </w:pPr>
            <w:r>
              <w:t>关联客户</w:t>
            </w:r>
          </w:p>
        </w:tc>
        <w:tc>
          <w:tcPr>
            <w:tcW w:w="1154" w:type="dxa"/>
            <w:gridSpan w:val="2"/>
            <w:noWrap w:val="0"/>
            <w:vAlign w:val="top"/>
          </w:tcPr>
          <w:p>
            <w:pPr>
              <w:jc w:val="center"/>
            </w:pPr>
            <w:r>
              <w:t>非关联客户</w:t>
            </w:r>
          </w:p>
        </w:tc>
        <w:tc>
          <w:tcPr>
            <w:tcW w:w="1134" w:type="dxa"/>
            <w:gridSpan w:val="2"/>
            <w:noWrap w:val="0"/>
            <w:vAlign w:val="top"/>
          </w:tcPr>
          <w:p>
            <w:pPr>
              <w:jc w:val="center"/>
            </w:pPr>
            <w:r>
              <w:t>合计</w:t>
            </w:r>
          </w:p>
        </w:tc>
        <w:tc>
          <w:tcPr>
            <w:tcW w:w="1134" w:type="dxa"/>
            <w:gridSpan w:val="2"/>
            <w:noWrap w:val="0"/>
            <w:vAlign w:val="top"/>
          </w:tcPr>
          <w:p>
            <w:pPr>
              <w:jc w:val="center"/>
            </w:pPr>
            <w:r>
              <w:t>关联客户</w:t>
            </w:r>
          </w:p>
        </w:tc>
        <w:tc>
          <w:tcPr>
            <w:tcW w:w="1276" w:type="dxa"/>
            <w:gridSpan w:val="2"/>
            <w:noWrap w:val="0"/>
            <w:vAlign w:val="top"/>
          </w:tcPr>
          <w:p>
            <w:r>
              <w:t>非关联客户</w:t>
            </w:r>
          </w:p>
        </w:tc>
        <w:tc>
          <w:tcPr>
            <w:tcW w:w="1417" w:type="dxa"/>
            <w:gridSpan w:val="2"/>
            <w:noWrap w:val="0"/>
            <w:vAlign w:val="top"/>
          </w:tcPr>
          <w:p>
            <w:pPr>
              <w:jc w:val="center"/>
            </w:pPr>
            <w:bookmarkStart w:id="6" w:name="_GoBack"/>
            <w:r>
              <w:t>合计</w:t>
            </w:r>
            <w:bookmarkEnd w:id="6"/>
          </w:p>
        </w:tc>
        <w:tc>
          <w:tcPr>
            <w:tcW w:w="1134" w:type="dxa"/>
            <w:gridSpan w:val="2"/>
            <w:noWrap w:val="0"/>
            <w:vAlign w:val="top"/>
          </w:tcPr>
          <w:p>
            <w:pPr>
              <w:jc w:val="center"/>
            </w:pPr>
            <w:r>
              <w:t>关联客户</w:t>
            </w:r>
          </w:p>
        </w:tc>
        <w:tc>
          <w:tcPr>
            <w:tcW w:w="1134" w:type="dxa"/>
            <w:gridSpan w:val="2"/>
            <w:noWrap w:val="0"/>
            <w:vAlign w:val="top"/>
          </w:tcPr>
          <w:p>
            <w:pPr>
              <w:jc w:val="center"/>
            </w:pPr>
            <w:r>
              <w:t>关联客户</w:t>
            </w:r>
          </w:p>
        </w:tc>
        <w:tc>
          <w:tcPr>
            <w:tcW w:w="1418" w:type="dxa"/>
            <w:gridSpan w:val="2"/>
            <w:noWrap w:val="0"/>
            <w:vAlign w:val="top"/>
          </w:tcPr>
          <w:p>
            <w:pPr>
              <w:jc w:val="center"/>
            </w:pPr>
            <w: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5" w:type="dxa"/>
            <w:vMerge w:val="continue"/>
            <w:noWrap w:val="0"/>
            <w:vAlign w:val="top"/>
          </w:tcPr>
          <w:p/>
        </w:tc>
        <w:tc>
          <w:tcPr>
            <w:tcW w:w="577" w:type="dxa"/>
            <w:noWrap w:val="0"/>
            <w:vAlign w:val="top"/>
          </w:tcPr>
          <w:p>
            <w:r>
              <w:t>数量</w:t>
            </w:r>
          </w:p>
        </w:tc>
        <w:tc>
          <w:tcPr>
            <w:tcW w:w="577" w:type="dxa"/>
            <w:noWrap w:val="0"/>
            <w:vAlign w:val="top"/>
          </w:tcPr>
          <w:p>
            <w:r>
              <w:t>金额</w:t>
            </w:r>
          </w:p>
        </w:tc>
        <w:tc>
          <w:tcPr>
            <w:tcW w:w="577" w:type="dxa"/>
            <w:noWrap w:val="0"/>
            <w:vAlign w:val="top"/>
          </w:tcPr>
          <w:p>
            <w:r>
              <w:t>数量</w:t>
            </w:r>
          </w:p>
        </w:tc>
        <w:tc>
          <w:tcPr>
            <w:tcW w:w="577" w:type="dxa"/>
            <w:noWrap w:val="0"/>
            <w:vAlign w:val="top"/>
          </w:tcPr>
          <w:p>
            <w:r>
              <w:t>金额</w:t>
            </w:r>
          </w:p>
        </w:tc>
        <w:tc>
          <w:tcPr>
            <w:tcW w:w="577" w:type="dxa"/>
            <w:noWrap w:val="0"/>
            <w:vAlign w:val="top"/>
          </w:tcPr>
          <w:p>
            <w:r>
              <w:t>数量</w:t>
            </w:r>
          </w:p>
        </w:tc>
        <w:tc>
          <w:tcPr>
            <w:tcW w:w="557" w:type="dxa"/>
            <w:noWrap w:val="0"/>
            <w:vAlign w:val="top"/>
          </w:tcPr>
          <w:p>
            <w:r>
              <w:t>金额</w:t>
            </w:r>
          </w:p>
        </w:tc>
        <w:tc>
          <w:tcPr>
            <w:tcW w:w="567" w:type="dxa"/>
            <w:noWrap w:val="0"/>
            <w:vAlign w:val="top"/>
          </w:tcPr>
          <w:p>
            <w:r>
              <w:t>数量</w:t>
            </w:r>
          </w:p>
        </w:tc>
        <w:tc>
          <w:tcPr>
            <w:tcW w:w="567" w:type="dxa"/>
            <w:noWrap w:val="0"/>
            <w:vAlign w:val="top"/>
          </w:tcPr>
          <w:p>
            <w:r>
              <w:t>金额</w:t>
            </w:r>
          </w:p>
        </w:tc>
        <w:tc>
          <w:tcPr>
            <w:tcW w:w="567" w:type="dxa"/>
            <w:noWrap w:val="0"/>
            <w:vAlign w:val="top"/>
          </w:tcPr>
          <w:p>
            <w:r>
              <w:t>数量</w:t>
            </w:r>
          </w:p>
        </w:tc>
        <w:tc>
          <w:tcPr>
            <w:tcW w:w="709" w:type="dxa"/>
            <w:noWrap w:val="0"/>
            <w:vAlign w:val="top"/>
          </w:tcPr>
          <w:p>
            <w:r>
              <w:t>金额</w:t>
            </w:r>
          </w:p>
        </w:tc>
        <w:tc>
          <w:tcPr>
            <w:tcW w:w="709" w:type="dxa"/>
            <w:noWrap w:val="0"/>
            <w:vAlign w:val="top"/>
          </w:tcPr>
          <w:p>
            <w:r>
              <w:t>数量</w:t>
            </w:r>
          </w:p>
        </w:tc>
        <w:tc>
          <w:tcPr>
            <w:tcW w:w="708" w:type="dxa"/>
            <w:noWrap w:val="0"/>
            <w:vAlign w:val="top"/>
          </w:tcPr>
          <w:p>
            <w:r>
              <w:t>金额</w:t>
            </w:r>
          </w:p>
        </w:tc>
        <w:tc>
          <w:tcPr>
            <w:tcW w:w="567" w:type="dxa"/>
            <w:noWrap w:val="0"/>
            <w:vAlign w:val="top"/>
          </w:tcPr>
          <w:p>
            <w:r>
              <w:t>数量</w:t>
            </w:r>
          </w:p>
        </w:tc>
        <w:tc>
          <w:tcPr>
            <w:tcW w:w="567" w:type="dxa"/>
            <w:noWrap w:val="0"/>
            <w:vAlign w:val="top"/>
          </w:tcPr>
          <w:p>
            <w:r>
              <w:t>金额</w:t>
            </w:r>
          </w:p>
        </w:tc>
        <w:tc>
          <w:tcPr>
            <w:tcW w:w="567" w:type="dxa"/>
            <w:noWrap w:val="0"/>
            <w:vAlign w:val="top"/>
          </w:tcPr>
          <w:p>
            <w:r>
              <w:t>数量</w:t>
            </w:r>
          </w:p>
        </w:tc>
        <w:tc>
          <w:tcPr>
            <w:tcW w:w="567" w:type="dxa"/>
            <w:noWrap w:val="0"/>
            <w:vAlign w:val="top"/>
          </w:tcPr>
          <w:p>
            <w:r>
              <w:t>金额</w:t>
            </w:r>
          </w:p>
        </w:tc>
        <w:tc>
          <w:tcPr>
            <w:tcW w:w="709" w:type="dxa"/>
            <w:noWrap w:val="0"/>
            <w:vAlign w:val="top"/>
          </w:tcPr>
          <w:p>
            <w:r>
              <w:t>数量</w:t>
            </w:r>
          </w:p>
        </w:tc>
        <w:tc>
          <w:tcPr>
            <w:tcW w:w="709" w:type="dxa"/>
            <w:noWrap w:val="0"/>
            <w:vAlign w:val="top"/>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noWrap w:val="0"/>
            <w:vAlign w:val="top"/>
          </w:tcPr>
          <w:p>
            <w:pPr>
              <w:jc w:val="center"/>
            </w:pPr>
            <w:r>
              <w:t>公司总营业额</w:t>
            </w:r>
          </w:p>
          <w:p>
            <w:pPr>
              <w:jc w:val="center"/>
            </w:pPr>
            <w:r>
              <w:t>（包括所有产品）</w:t>
            </w:r>
            <w:r>
              <w:rPr>
                <w:rFonts w:hint="eastAsia" w:ascii="宋体" w:hAnsi="宋体" w:cs="宋体"/>
              </w:rPr>
              <w:t>①</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国（地区）内市场</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对中国出口</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对其他国家（地区）出口</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noWrap w:val="0"/>
            <w:vAlign w:val="top"/>
          </w:tcPr>
          <w:p>
            <w:pPr>
              <w:jc w:val="center"/>
            </w:pPr>
            <w:r>
              <w:t>生产被调查产品部门</w:t>
            </w:r>
          </w:p>
          <w:p>
            <w:pPr>
              <w:jc w:val="center"/>
            </w:pPr>
            <w:r>
              <w:t>的营业额</w:t>
            </w:r>
            <w:r>
              <w:rPr>
                <w:rFonts w:hint="eastAsia" w:ascii="宋体" w:hAnsi="宋体" w:cs="宋体"/>
              </w:rPr>
              <w:t>②</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国（地区）内市场</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对中国出口</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对其他国家（地区）出口</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noWrap w:val="0"/>
            <w:vAlign w:val="top"/>
          </w:tcPr>
          <w:p>
            <w:r>
              <w:t>被调查产品和相同或者类似产品的销售额</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国（地区）内市场</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对中国出口</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noWrap w:val="0"/>
            <w:vAlign w:val="top"/>
          </w:tcPr>
          <w:p>
            <w:r>
              <w:t>对其他国家（地区）出口</w:t>
            </w: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77" w:type="dxa"/>
            <w:noWrap w:val="0"/>
            <w:vAlign w:val="top"/>
          </w:tcPr>
          <w:p/>
        </w:tc>
        <w:tc>
          <w:tcPr>
            <w:tcW w:w="55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c>
          <w:tcPr>
            <w:tcW w:w="708"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567" w:type="dxa"/>
            <w:noWrap w:val="0"/>
            <w:vAlign w:val="top"/>
          </w:tcPr>
          <w:p/>
        </w:tc>
        <w:tc>
          <w:tcPr>
            <w:tcW w:w="709" w:type="dxa"/>
            <w:noWrap w:val="0"/>
            <w:vAlign w:val="top"/>
          </w:tcPr>
          <w:p/>
        </w:tc>
        <w:tc>
          <w:tcPr>
            <w:tcW w:w="709" w:type="dxa"/>
            <w:noWrap w:val="0"/>
            <w:vAlign w:val="top"/>
          </w:tcPr>
          <w:p/>
        </w:tc>
      </w:tr>
    </w:tbl>
    <w:p>
      <w:r>
        <w:rPr>
          <w:rFonts w:hint="eastAsia" w:ascii="宋体" w:hAnsi="宋体" w:cs="宋体"/>
        </w:rPr>
        <w:t>①</w:t>
      </w:r>
      <w:r>
        <w:t xml:space="preserve"> 如公司经营涉及多种产品和多个计量单位，无法进行统计，可以不报数量，但必须报告金额</w:t>
      </w:r>
    </w:p>
    <w:p>
      <w:r>
        <w:rPr>
          <w:rFonts w:hint="eastAsia" w:ascii="宋体" w:hAnsi="宋体" w:cs="宋体"/>
        </w:rPr>
        <w:t>②</w:t>
      </w:r>
      <w:r>
        <w:t xml:space="preserve"> 如生产被调查产品部门的经营涉及多种产品和多个计量单位，无法进行统计，可以不报数量，但必须报告金额</w:t>
      </w:r>
    </w:p>
    <w:p>
      <w:pPr>
        <w:outlineLvl w:val="9"/>
        <w:rPr>
          <w:rFonts w:eastAsia="黑体"/>
        </w:rPr>
      </w:pPr>
    </w:p>
    <w:p>
      <w:pPr>
        <w:pStyle w:val="7"/>
        <w:rPr>
          <w:sz w:val="21"/>
          <w:szCs w:val="24"/>
        </w:rPr>
      </w:pPr>
      <w:r>
        <w:rPr>
          <w:sz w:val="21"/>
          <w:szCs w:val="24"/>
        </w:rPr>
        <w:t>表</w:t>
      </w:r>
      <w:r>
        <w:rPr>
          <w:rFonts w:hint="default"/>
          <w:sz w:val="21"/>
          <w:szCs w:val="24"/>
          <w:lang w:val="en-US" w:eastAsia="zh-CN"/>
        </w:rPr>
        <w:t>2-1</w:t>
      </w:r>
      <w:r>
        <w:rPr>
          <w:sz w:val="21"/>
          <w:szCs w:val="24"/>
        </w:rPr>
        <w:t xml:space="preserve"> 被调查产品对中国出口情况</w:t>
      </w:r>
    </w:p>
    <w:p>
      <w:pPr>
        <w:rPr>
          <w:szCs w:val="21"/>
        </w:rPr>
      </w:pPr>
      <w:r>
        <w:rPr>
          <w:rFonts w:hint="eastAsia" w:eastAsia="仿宋_GB2312"/>
          <w:sz w:val="21"/>
          <w:szCs w:val="21"/>
          <w:u w:val="single"/>
          <w:lang w:val="en-US" w:eastAsia="zh-CN"/>
        </w:rPr>
        <w:t>200系/300系/400系/其他系，钢坯/热轧板/热轧卷</w:t>
      </w:r>
      <w:r>
        <w:rPr>
          <w:rFonts w:hint="eastAsia" w:eastAsia="仿宋_GB2312"/>
          <w:sz w:val="21"/>
          <w:szCs w:val="21"/>
          <w:lang w:val="en-US" w:eastAsia="zh-CN"/>
        </w:rPr>
        <w:t xml:space="preserve">       </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077"/>
        <w:gridCol w:w="189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879" w:type="dxa"/>
            <w:noWrap w:val="0"/>
            <w:vAlign w:val="center"/>
          </w:tcPr>
          <w:p>
            <w:pPr>
              <w:spacing w:line="400" w:lineRule="atLeast"/>
              <w:jc w:val="center"/>
              <w:rPr>
                <w:sz w:val="21"/>
                <w:szCs w:val="21"/>
              </w:rPr>
            </w:pPr>
            <w:r>
              <w:rPr>
                <w:sz w:val="21"/>
                <w:szCs w:val="21"/>
              </w:rPr>
              <w:t>期间</w:t>
            </w:r>
          </w:p>
        </w:tc>
        <w:tc>
          <w:tcPr>
            <w:tcW w:w="2077" w:type="dxa"/>
            <w:noWrap w:val="0"/>
            <w:vAlign w:val="center"/>
          </w:tcPr>
          <w:p>
            <w:pPr>
              <w:spacing w:line="400" w:lineRule="atLeast"/>
              <w:jc w:val="center"/>
              <w:rPr>
                <w:sz w:val="21"/>
                <w:szCs w:val="21"/>
              </w:rPr>
            </w:pPr>
            <w:r>
              <w:rPr>
                <w:sz w:val="21"/>
                <w:szCs w:val="21"/>
              </w:rPr>
              <w:t>出口数量</w:t>
            </w:r>
          </w:p>
          <w:p>
            <w:pPr>
              <w:spacing w:line="400" w:lineRule="atLeast"/>
              <w:jc w:val="center"/>
              <w:rPr>
                <w:sz w:val="21"/>
                <w:szCs w:val="21"/>
              </w:rPr>
            </w:pPr>
            <w:r>
              <w:rPr>
                <w:sz w:val="21"/>
                <w:szCs w:val="21"/>
              </w:rPr>
              <w:t>（吨）</w:t>
            </w:r>
          </w:p>
        </w:tc>
        <w:tc>
          <w:tcPr>
            <w:tcW w:w="1892" w:type="dxa"/>
            <w:noWrap w:val="0"/>
            <w:vAlign w:val="center"/>
          </w:tcPr>
          <w:p>
            <w:pPr>
              <w:spacing w:line="400" w:lineRule="atLeast"/>
              <w:jc w:val="center"/>
              <w:rPr>
                <w:sz w:val="21"/>
                <w:szCs w:val="21"/>
              </w:rPr>
            </w:pPr>
            <w:r>
              <w:rPr>
                <w:sz w:val="21"/>
                <w:szCs w:val="21"/>
              </w:rPr>
              <w:t>出口金额</w:t>
            </w:r>
          </w:p>
          <w:p>
            <w:pPr>
              <w:spacing w:line="400" w:lineRule="atLeast"/>
              <w:jc w:val="center"/>
              <w:rPr>
                <w:sz w:val="21"/>
                <w:szCs w:val="21"/>
              </w:rPr>
            </w:pPr>
            <w:r>
              <w:rPr>
                <w:sz w:val="21"/>
                <w:szCs w:val="21"/>
              </w:rPr>
              <w:t>（美元）</w:t>
            </w:r>
          </w:p>
        </w:tc>
        <w:tc>
          <w:tcPr>
            <w:tcW w:w="2552" w:type="dxa"/>
            <w:noWrap w:val="0"/>
            <w:vAlign w:val="center"/>
          </w:tcPr>
          <w:p>
            <w:pPr>
              <w:spacing w:line="400" w:lineRule="atLeast"/>
              <w:jc w:val="center"/>
              <w:rPr>
                <w:sz w:val="21"/>
                <w:szCs w:val="21"/>
              </w:rPr>
            </w:pPr>
            <w:r>
              <w:rPr>
                <w:sz w:val="21"/>
                <w:szCs w:val="21"/>
              </w:rPr>
              <w:t>出口平均价</w:t>
            </w:r>
          </w:p>
          <w:p>
            <w:pPr>
              <w:spacing w:line="400" w:lineRule="atLeast"/>
              <w:jc w:val="center"/>
              <w:rPr>
                <w:sz w:val="21"/>
                <w:szCs w:val="21"/>
              </w:rPr>
            </w:pPr>
            <w:r>
              <w:rPr>
                <w:sz w:val="21"/>
                <w:szCs w:val="21"/>
              </w:rPr>
              <w:t>（美元／吨）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79" w:type="dxa"/>
            <w:noWrap w:val="0"/>
            <w:vAlign w:val="center"/>
          </w:tcPr>
          <w:p>
            <w:pPr>
              <w:spacing w:line="400" w:lineRule="atLeast"/>
              <w:jc w:val="center"/>
              <w:rPr>
                <w:sz w:val="21"/>
                <w:szCs w:val="21"/>
              </w:rPr>
            </w:pPr>
            <w:r>
              <w:rPr>
                <w:sz w:val="21"/>
                <w:szCs w:val="21"/>
              </w:rPr>
              <w:t>2014年</w:t>
            </w:r>
          </w:p>
        </w:tc>
        <w:tc>
          <w:tcPr>
            <w:tcW w:w="2077" w:type="dxa"/>
            <w:noWrap w:val="0"/>
            <w:vAlign w:val="center"/>
          </w:tcPr>
          <w:p>
            <w:pPr>
              <w:spacing w:line="400" w:lineRule="atLeast"/>
              <w:jc w:val="center"/>
              <w:rPr>
                <w:sz w:val="21"/>
                <w:szCs w:val="21"/>
              </w:rPr>
            </w:pPr>
          </w:p>
        </w:tc>
        <w:tc>
          <w:tcPr>
            <w:tcW w:w="1892" w:type="dxa"/>
            <w:noWrap w:val="0"/>
            <w:vAlign w:val="center"/>
          </w:tcPr>
          <w:p>
            <w:pPr>
              <w:spacing w:line="400" w:lineRule="atLeast"/>
              <w:jc w:val="center"/>
              <w:rPr>
                <w:sz w:val="21"/>
                <w:szCs w:val="21"/>
              </w:rPr>
            </w:pPr>
          </w:p>
        </w:tc>
        <w:tc>
          <w:tcPr>
            <w:tcW w:w="2552" w:type="dxa"/>
            <w:noWrap w:val="0"/>
            <w:vAlign w:val="center"/>
          </w:tcPr>
          <w:p>
            <w:pPr>
              <w:spacing w:line="40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79" w:type="dxa"/>
            <w:noWrap w:val="0"/>
            <w:vAlign w:val="center"/>
          </w:tcPr>
          <w:p>
            <w:pPr>
              <w:spacing w:line="400" w:lineRule="atLeast"/>
              <w:jc w:val="center"/>
              <w:rPr>
                <w:sz w:val="21"/>
                <w:szCs w:val="21"/>
              </w:rPr>
            </w:pPr>
            <w:r>
              <w:rPr>
                <w:sz w:val="21"/>
                <w:szCs w:val="21"/>
              </w:rPr>
              <w:t>2015年</w:t>
            </w:r>
          </w:p>
        </w:tc>
        <w:tc>
          <w:tcPr>
            <w:tcW w:w="2077" w:type="dxa"/>
            <w:noWrap w:val="0"/>
            <w:vAlign w:val="center"/>
          </w:tcPr>
          <w:p>
            <w:pPr>
              <w:spacing w:line="400" w:lineRule="atLeast"/>
              <w:jc w:val="center"/>
              <w:rPr>
                <w:sz w:val="21"/>
                <w:szCs w:val="21"/>
              </w:rPr>
            </w:pPr>
          </w:p>
        </w:tc>
        <w:tc>
          <w:tcPr>
            <w:tcW w:w="1892" w:type="dxa"/>
            <w:noWrap w:val="0"/>
            <w:vAlign w:val="center"/>
          </w:tcPr>
          <w:p>
            <w:pPr>
              <w:spacing w:line="400" w:lineRule="atLeast"/>
              <w:jc w:val="center"/>
              <w:rPr>
                <w:sz w:val="21"/>
                <w:szCs w:val="21"/>
              </w:rPr>
            </w:pPr>
          </w:p>
        </w:tc>
        <w:tc>
          <w:tcPr>
            <w:tcW w:w="2552" w:type="dxa"/>
            <w:noWrap w:val="0"/>
            <w:vAlign w:val="center"/>
          </w:tcPr>
          <w:p>
            <w:pPr>
              <w:spacing w:line="40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79" w:type="dxa"/>
            <w:noWrap w:val="0"/>
            <w:vAlign w:val="center"/>
          </w:tcPr>
          <w:p>
            <w:pPr>
              <w:spacing w:line="400" w:lineRule="atLeast"/>
              <w:jc w:val="center"/>
              <w:rPr>
                <w:sz w:val="21"/>
                <w:szCs w:val="21"/>
              </w:rPr>
            </w:pPr>
            <w:r>
              <w:rPr>
                <w:sz w:val="21"/>
                <w:szCs w:val="21"/>
              </w:rPr>
              <w:t>2016年</w:t>
            </w:r>
          </w:p>
        </w:tc>
        <w:tc>
          <w:tcPr>
            <w:tcW w:w="2077" w:type="dxa"/>
            <w:noWrap w:val="0"/>
            <w:vAlign w:val="center"/>
          </w:tcPr>
          <w:p>
            <w:pPr>
              <w:spacing w:line="400" w:lineRule="atLeast"/>
              <w:jc w:val="center"/>
              <w:rPr>
                <w:sz w:val="21"/>
                <w:szCs w:val="21"/>
              </w:rPr>
            </w:pPr>
          </w:p>
        </w:tc>
        <w:tc>
          <w:tcPr>
            <w:tcW w:w="1892" w:type="dxa"/>
            <w:noWrap w:val="0"/>
            <w:vAlign w:val="center"/>
          </w:tcPr>
          <w:p>
            <w:pPr>
              <w:spacing w:line="400" w:lineRule="atLeast"/>
              <w:jc w:val="center"/>
              <w:rPr>
                <w:sz w:val="21"/>
                <w:szCs w:val="21"/>
              </w:rPr>
            </w:pPr>
          </w:p>
        </w:tc>
        <w:tc>
          <w:tcPr>
            <w:tcW w:w="2552" w:type="dxa"/>
            <w:noWrap w:val="0"/>
            <w:vAlign w:val="center"/>
          </w:tcPr>
          <w:p>
            <w:pPr>
              <w:spacing w:line="40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79" w:type="dxa"/>
            <w:noWrap w:val="0"/>
            <w:vAlign w:val="center"/>
          </w:tcPr>
          <w:p>
            <w:pPr>
              <w:spacing w:line="400" w:lineRule="atLeast"/>
              <w:jc w:val="center"/>
              <w:rPr>
                <w:sz w:val="21"/>
                <w:szCs w:val="21"/>
              </w:rPr>
            </w:pPr>
            <w:r>
              <w:rPr>
                <w:sz w:val="21"/>
                <w:szCs w:val="21"/>
              </w:rPr>
              <w:t>201</w:t>
            </w:r>
            <w:r>
              <w:rPr>
                <w:rFonts w:hint="eastAsia"/>
                <w:sz w:val="21"/>
                <w:szCs w:val="21"/>
              </w:rPr>
              <w:t>7</w:t>
            </w:r>
            <w:r>
              <w:rPr>
                <w:sz w:val="21"/>
                <w:szCs w:val="21"/>
              </w:rPr>
              <w:t>年</w:t>
            </w:r>
          </w:p>
        </w:tc>
        <w:tc>
          <w:tcPr>
            <w:tcW w:w="2077" w:type="dxa"/>
            <w:noWrap w:val="0"/>
            <w:vAlign w:val="center"/>
          </w:tcPr>
          <w:p>
            <w:pPr>
              <w:spacing w:line="400" w:lineRule="atLeast"/>
              <w:jc w:val="center"/>
              <w:rPr>
                <w:sz w:val="21"/>
                <w:szCs w:val="21"/>
              </w:rPr>
            </w:pPr>
          </w:p>
        </w:tc>
        <w:tc>
          <w:tcPr>
            <w:tcW w:w="1892" w:type="dxa"/>
            <w:noWrap w:val="0"/>
            <w:vAlign w:val="center"/>
          </w:tcPr>
          <w:p>
            <w:pPr>
              <w:spacing w:line="400" w:lineRule="atLeast"/>
              <w:jc w:val="center"/>
              <w:rPr>
                <w:sz w:val="21"/>
                <w:szCs w:val="21"/>
              </w:rPr>
            </w:pPr>
          </w:p>
        </w:tc>
        <w:tc>
          <w:tcPr>
            <w:tcW w:w="2552" w:type="dxa"/>
            <w:noWrap w:val="0"/>
            <w:vAlign w:val="center"/>
          </w:tcPr>
          <w:p>
            <w:pPr>
              <w:spacing w:line="40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79" w:type="dxa"/>
            <w:noWrap w:val="0"/>
            <w:vAlign w:val="center"/>
          </w:tcPr>
          <w:p>
            <w:pPr>
              <w:spacing w:line="400" w:lineRule="atLeast"/>
              <w:jc w:val="center"/>
              <w:rPr>
                <w:sz w:val="21"/>
                <w:szCs w:val="21"/>
              </w:rPr>
            </w:pPr>
            <w:r>
              <w:rPr>
                <w:sz w:val="21"/>
                <w:szCs w:val="21"/>
              </w:rPr>
              <w:t>201</w:t>
            </w:r>
            <w:r>
              <w:rPr>
                <w:rFonts w:hint="eastAsia"/>
                <w:sz w:val="21"/>
                <w:szCs w:val="21"/>
              </w:rPr>
              <w:t>7</w:t>
            </w:r>
            <w:r>
              <w:rPr>
                <w:sz w:val="21"/>
                <w:szCs w:val="21"/>
              </w:rPr>
              <w:t>年</w:t>
            </w:r>
            <w:r>
              <w:rPr>
                <w:rFonts w:hint="eastAsia"/>
                <w:sz w:val="21"/>
                <w:szCs w:val="21"/>
              </w:rPr>
              <w:t>1-3月</w:t>
            </w:r>
          </w:p>
        </w:tc>
        <w:tc>
          <w:tcPr>
            <w:tcW w:w="2077" w:type="dxa"/>
            <w:noWrap w:val="0"/>
            <w:vAlign w:val="center"/>
          </w:tcPr>
          <w:p>
            <w:pPr>
              <w:spacing w:line="400" w:lineRule="atLeast"/>
              <w:jc w:val="center"/>
              <w:rPr>
                <w:sz w:val="21"/>
                <w:szCs w:val="21"/>
              </w:rPr>
            </w:pPr>
          </w:p>
        </w:tc>
        <w:tc>
          <w:tcPr>
            <w:tcW w:w="1892" w:type="dxa"/>
            <w:noWrap w:val="0"/>
            <w:vAlign w:val="center"/>
          </w:tcPr>
          <w:p>
            <w:pPr>
              <w:spacing w:line="400" w:lineRule="atLeast"/>
              <w:jc w:val="center"/>
              <w:rPr>
                <w:sz w:val="21"/>
                <w:szCs w:val="21"/>
              </w:rPr>
            </w:pPr>
          </w:p>
        </w:tc>
        <w:tc>
          <w:tcPr>
            <w:tcW w:w="2552" w:type="dxa"/>
            <w:noWrap w:val="0"/>
            <w:vAlign w:val="center"/>
          </w:tcPr>
          <w:p>
            <w:pPr>
              <w:spacing w:line="40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79" w:type="dxa"/>
            <w:noWrap w:val="0"/>
            <w:vAlign w:val="center"/>
          </w:tcPr>
          <w:p>
            <w:pPr>
              <w:jc w:val="center"/>
              <w:rPr>
                <w:sz w:val="21"/>
                <w:szCs w:val="21"/>
              </w:rPr>
            </w:pPr>
            <w:r>
              <w:rPr>
                <w:sz w:val="21"/>
                <w:szCs w:val="21"/>
              </w:rPr>
              <w:t>201</w:t>
            </w:r>
            <w:r>
              <w:rPr>
                <w:rFonts w:hint="eastAsia"/>
                <w:sz w:val="21"/>
                <w:szCs w:val="21"/>
              </w:rPr>
              <w:t>8</w:t>
            </w:r>
            <w:r>
              <w:rPr>
                <w:sz w:val="21"/>
                <w:szCs w:val="21"/>
              </w:rPr>
              <w:t>年</w:t>
            </w:r>
            <w:r>
              <w:rPr>
                <w:rFonts w:hint="eastAsia"/>
                <w:sz w:val="21"/>
                <w:szCs w:val="21"/>
              </w:rPr>
              <w:t>1-3月</w:t>
            </w:r>
          </w:p>
        </w:tc>
        <w:tc>
          <w:tcPr>
            <w:tcW w:w="2077" w:type="dxa"/>
            <w:noWrap w:val="0"/>
            <w:vAlign w:val="center"/>
          </w:tcPr>
          <w:p>
            <w:pPr>
              <w:spacing w:line="400" w:lineRule="atLeast"/>
              <w:jc w:val="center"/>
              <w:rPr>
                <w:sz w:val="21"/>
                <w:szCs w:val="21"/>
              </w:rPr>
            </w:pPr>
          </w:p>
        </w:tc>
        <w:tc>
          <w:tcPr>
            <w:tcW w:w="1892" w:type="dxa"/>
            <w:noWrap w:val="0"/>
            <w:vAlign w:val="center"/>
          </w:tcPr>
          <w:p>
            <w:pPr>
              <w:spacing w:line="400" w:lineRule="atLeast"/>
              <w:jc w:val="center"/>
              <w:rPr>
                <w:sz w:val="21"/>
                <w:szCs w:val="21"/>
              </w:rPr>
            </w:pPr>
          </w:p>
        </w:tc>
        <w:tc>
          <w:tcPr>
            <w:tcW w:w="2552" w:type="dxa"/>
            <w:noWrap w:val="0"/>
            <w:vAlign w:val="center"/>
          </w:tcPr>
          <w:p>
            <w:pPr>
              <w:spacing w:line="400" w:lineRule="atLeast"/>
              <w:jc w:val="center"/>
              <w:rPr>
                <w:sz w:val="21"/>
                <w:szCs w:val="21"/>
              </w:rPr>
            </w:pPr>
          </w:p>
        </w:tc>
      </w:tr>
    </w:tbl>
    <w:p>
      <w:pPr>
        <w:rPr>
          <w:sz w:val="28"/>
          <w:szCs w:val="28"/>
        </w:rPr>
      </w:pPr>
    </w:p>
    <w:p>
      <w:pPr>
        <w:pStyle w:val="7"/>
      </w:pPr>
      <w:r>
        <w:t>表</w:t>
      </w:r>
      <w:r>
        <w:rPr>
          <w:rFonts w:hint="eastAsia"/>
          <w:lang w:val="en-US" w:eastAsia="zh-CN"/>
        </w:rPr>
        <w:t>2</w:t>
      </w:r>
      <w:r>
        <w:t>-</w:t>
      </w:r>
      <w:r>
        <w:rPr>
          <w:rFonts w:hint="eastAsia"/>
          <w:lang w:val="en-US" w:eastAsia="zh-CN"/>
        </w:rPr>
        <w:t>2</w:t>
      </w:r>
      <w:r>
        <w:t>（a）被调查产品通过关联与非关联进口商对中国出口情况</w:t>
      </w:r>
    </w:p>
    <w:p>
      <w:r>
        <w:rPr>
          <w:rFonts w:hint="eastAsia" w:eastAsia="仿宋_GB2312"/>
          <w:sz w:val="21"/>
          <w:szCs w:val="21"/>
          <w:u w:val="single"/>
          <w:lang w:val="en-US" w:eastAsia="zh-CN"/>
        </w:rPr>
        <w:t>200系/300系/400系/其他系，钢坯/热轧板/热轧卷</w:t>
      </w:r>
      <w:r>
        <w:rPr>
          <w:rFonts w:hint="eastAsia" w:eastAsia="仿宋_GB2312"/>
          <w:sz w:val="21"/>
          <w:szCs w:val="21"/>
          <w:lang w:val="en-US" w:eastAsia="zh-CN"/>
        </w:rPr>
        <w:t xml:space="preserve"> </w:t>
      </w:r>
    </w:p>
    <w:tbl>
      <w:tblPr>
        <w:tblStyle w:val="10"/>
        <w:tblW w:w="137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49"/>
        <w:gridCol w:w="2126"/>
        <w:gridCol w:w="1498"/>
        <w:gridCol w:w="1497"/>
        <w:gridCol w:w="1498"/>
        <w:gridCol w:w="1319"/>
        <w:gridCol w:w="1417"/>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075" w:type="dxa"/>
            <w:gridSpan w:val="2"/>
            <w:noWrap w:val="0"/>
            <w:vAlign w:val="center"/>
          </w:tcPr>
          <w:p>
            <w:pPr>
              <w:snapToGrid w:val="0"/>
              <w:spacing w:line="360" w:lineRule="exact"/>
              <w:ind w:firstLine="2" w:firstLineChars="1"/>
              <w:jc w:val="center"/>
              <w:rPr>
                <w:szCs w:val="21"/>
              </w:rPr>
            </w:pPr>
            <w:r>
              <w:rPr>
                <w:szCs w:val="21"/>
              </w:rPr>
              <w:t>出口情况</w:t>
            </w:r>
          </w:p>
        </w:tc>
        <w:tc>
          <w:tcPr>
            <w:tcW w:w="1498" w:type="dxa"/>
            <w:noWrap w:val="0"/>
            <w:vAlign w:val="center"/>
          </w:tcPr>
          <w:p>
            <w:pPr>
              <w:snapToGrid w:val="0"/>
              <w:spacing w:line="360" w:lineRule="exact"/>
              <w:ind w:firstLine="2" w:firstLineChars="1"/>
              <w:jc w:val="center"/>
              <w:rPr>
                <w:szCs w:val="21"/>
                <w:shd w:val="pct10" w:color="auto" w:fill="FFFFFF"/>
              </w:rPr>
            </w:pPr>
            <w:r>
              <w:t>2014年</w:t>
            </w:r>
          </w:p>
        </w:tc>
        <w:tc>
          <w:tcPr>
            <w:tcW w:w="1497" w:type="dxa"/>
            <w:noWrap w:val="0"/>
            <w:vAlign w:val="center"/>
          </w:tcPr>
          <w:p>
            <w:pPr>
              <w:snapToGrid w:val="0"/>
              <w:spacing w:line="360" w:lineRule="exact"/>
              <w:ind w:firstLine="2" w:firstLineChars="1"/>
              <w:jc w:val="center"/>
              <w:rPr>
                <w:szCs w:val="21"/>
                <w:shd w:val="pct10" w:color="auto" w:fill="FFFFFF"/>
              </w:rPr>
            </w:pPr>
            <w:r>
              <w:t>2015年</w:t>
            </w:r>
          </w:p>
        </w:tc>
        <w:tc>
          <w:tcPr>
            <w:tcW w:w="1498" w:type="dxa"/>
            <w:noWrap w:val="0"/>
            <w:vAlign w:val="center"/>
          </w:tcPr>
          <w:p>
            <w:pPr>
              <w:snapToGrid w:val="0"/>
              <w:spacing w:line="360" w:lineRule="exact"/>
              <w:ind w:firstLine="2" w:firstLineChars="1"/>
              <w:jc w:val="center"/>
              <w:rPr>
                <w:szCs w:val="21"/>
                <w:shd w:val="pct10" w:color="auto" w:fill="FFFFFF"/>
              </w:rPr>
            </w:pPr>
            <w:r>
              <w:t>201</w:t>
            </w:r>
            <w:r>
              <w:rPr>
                <w:rFonts w:hint="eastAsia"/>
              </w:rPr>
              <w:t>6</w:t>
            </w:r>
            <w:r>
              <w:t>年</w:t>
            </w:r>
          </w:p>
        </w:tc>
        <w:tc>
          <w:tcPr>
            <w:tcW w:w="1319" w:type="dxa"/>
            <w:noWrap w:val="0"/>
            <w:vAlign w:val="center"/>
          </w:tcPr>
          <w:p>
            <w:pPr>
              <w:snapToGrid w:val="0"/>
              <w:spacing w:line="360" w:lineRule="exact"/>
              <w:ind w:firstLine="2" w:firstLineChars="1"/>
              <w:jc w:val="center"/>
            </w:pPr>
            <w:r>
              <w:t>201</w:t>
            </w:r>
            <w:r>
              <w:rPr>
                <w:rFonts w:hint="eastAsia"/>
              </w:rPr>
              <w:t>7</w:t>
            </w:r>
            <w:r>
              <w:t>年</w:t>
            </w:r>
          </w:p>
        </w:tc>
        <w:tc>
          <w:tcPr>
            <w:tcW w:w="1417" w:type="dxa"/>
            <w:noWrap w:val="0"/>
            <w:vAlign w:val="center"/>
          </w:tcPr>
          <w:p>
            <w:pPr>
              <w:snapToGrid w:val="0"/>
              <w:spacing w:line="360" w:lineRule="exact"/>
              <w:ind w:firstLine="2" w:firstLineChars="1"/>
              <w:jc w:val="center"/>
            </w:pPr>
            <w:r>
              <w:t>201</w:t>
            </w:r>
            <w:r>
              <w:rPr>
                <w:rFonts w:hint="eastAsia"/>
              </w:rPr>
              <w:t>7</w:t>
            </w:r>
            <w:r>
              <w:t>年</w:t>
            </w:r>
            <w:r>
              <w:rPr>
                <w:rFonts w:hint="eastAsia"/>
              </w:rPr>
              <w:t>1-3月</w:t>
            </w:r>
          </w:p>
        </w:tc>
        <w:tc>
          <w:tcPr>
            <w:tcW w:w="1418" w:type="dxa"/>
            <w:noWrap w:val="0"/>
            <w:vAlign w:val="center"/>
          </w:tcPr>
          <w:p>
            <w:pPr>
              <w:snapToGrid w:val="0"/>
              <w:spacing w:line="360" w:lineRule="exact"/>
              <w:ind w:firstLine="2" w:firstLineChars="1"/>
              <w:jc w:val="center"/>
            </w:pPr>
            <w:r>
              <w:t>201</w:t>
            </w:r>
            <w:r>
              <w:rPr>
                <w:rFonts w:hint="eastAsia"/>
              </w:rPr>
              <w:t>8</w:t>
            </w:r>
            <w:r>
              <w:t>年</w:t>
            </w:r>
            <w:r>
              <w:rPr>
                <w:rFonts w:hint="eastAsia"/>
              </w:rPr>
              <w:t>1-3月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restart"/>
            <w:noWrap w:val="0"/>
            <w:vAlign w:val="center"/>
          </w:tcPr>
          <w:p>
            <w:pPr>
              <w:spacing w:line="360" w:lineRule="exact"/>
              <w:rPr>
                <w:szCs w:val="21"/>
              </w:rPr>
            </w:pPr>
            <w:r>
              <w:rPr>
                <w:szCs w:val="21"/>
              </w:rPr>
              <w:t>合计出口</w:t>
            </w:r>
          </w:p>
        </w:tc>
        <w:tc>
          <w:tcPr>
            <w:tcW w:w="2126" w:type="dxa"/>
            <w:noWrap w:val="0"/>
            <w:vAlign w:val="center"/>
          </w:tcPr>
          <w:p>
            <w:pPr>
              <w:spacing w:line="360" w:lineRule="exact"/>
              <w:rPr>
                <w:szCs w:val="21"/>
              </w:rPr>
            </w:pPr>
            <w:r>
              <w:rPr>
                <w:szCs w:val="21"/>
              </w:rPr>
              <w:t>出口金额（美元）</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continue"/>
            <w:noWrap w:val="0"/>
            <w:vAlign w:val="center"/>
          </w:tcPr>
          <w:p>
            <w:pPr>
              <w:spacing w:line="360" w:lineRule="exact"/>
              <w:rPr>
                <w:szCs w:val="21"/>
              </w:rPr>
            </w:pPr>
          </w:p>
        </w:tc>
        <w:tc>
          <w:tcPr>
            <w:tcW w:w="2126" w:type="dxa"/>
            <w:noWrap w:val="0"/>
            <w:vAlign w:val="center"/>
          </w:tcPr>
          <w:p>
            <w:pPr>
              <w:spacing w:line="360" w:lineRule="exact"/>
              <w:rPr>
                <w:szCs w:val="21"/>
              </w:rPr>
            </w:pPr>
            <w:r>
              <w:rPr>
                <w:szCs w:val="21"/>
              </w:rPr>
              <w:t>出口数量（吨）</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949" w:type="dxa"/>
            <w:vMerge w:val="continue"/>
            <w:noWrap w:val="0"/>
            <w:vAlign w:val="center"/>
          </w:tcPr>
          <w:p>
            <w:pPr>
              <w:spacing w:line="360" w:lineRule="exact"/>
              <w:rPr>
                <w:szCs w:val="21"/>
              </w:rPr>
            </w:pPr>
          </w:p>
        </w:tc>
        <w:tc>
          <w:tcPr>
            <w:tcW w:w="2126" w:type="dxa"/>
            <w:noWrap w:val="0"/>
            <w:vAlign w:val="center"/>
          </w:tcPr>
          <w:p>
            <w:pPr>
              <w:spacing w:line="360" w:lineRule="exact"/>
              <w:rPr>
                <w:szCs w:val="21"/>
              </w:rPr>
            </w:pPr>
            <w:r>
              <w:rPr>
                <w:szCs w:val="21"/>
              </w:rPr>
              <w:t>出口价格（美元／吨）</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restart"/>
            <w:noWrap w:val="0"/>
            <w:vAlign w:val="center"/>
          </w:tcPr>
          <w:p>
            <w:pPr>
              <w:spacing w:line="360" w:lineRule="exact"/>
              <w:rPr>
                <w:szCs w:val="21"/>
              </w:rPr>
            </w:pPr>
            <w:r>
              <w:rPr>
                <w:szCs w:val="21"/>
              </w:rPr>
              <w:t>其中：通过非关联中国进口商</w:t>
            </w:r>
          </w:p>
        </w:tc>
        <w:tc>
          <w:tcPr>
            <w:tcW w:w="2126" w:type="dxa"/>
            <w:noWrap w:val="0"/>
            <w:vAlign w:val="center"/>
          </w:tcPr>
          <w:p>
            <w:pPr>
              <w:spacing w:line="360" w:lineRule="exact"/>
              <w:rPr>
                <w:szCs w:val="21"/>
              </w:rPr>
            </w:pPr>
            <w:r>
              <w:rPr>
                <w:szCs w:val="21"/>
              </w:rPr>
              <w:t>出口金额（美元）</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continue"/>
            <w:noWrap w:val="0"/>
            <w:vAlign w:val="center"/>
          </w:tcPr>
          <w:p>
            <w:pPr>
              <w:spacing w:line="360" w:lineRule="exact"/>
              <w:rPr>
                <w:szCs w:val="21"/>
              </w:rPr>
            </w:pPr>
          </w:p>
        </w:tc>
        <w:tc>
          <w:tcPr>
            <w:tcW w:w="2126" w:type="dxa"/>
            <w:noWrap w:val="0"/>
            <w:vAlign w:val="center"/>
          </w:tcPr>
          <w:p>
            <w:pPr>
              <w:spacing w:line="360" w:lineRule="exact"/>
              <w:rPr>
                <w:szCs w:val="21"/>
              </w:rPr>
            </w:pPr>
            <w:r>
              <w:rPr>
                <w:szCs w:val="21"/>
              </w:rPr>
              <w:t>出口数量（吨）</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continue"/>
            <w:noWrap w:val="0"/>
            <w:vAlign w:val="center"/>
          </w:tcPr>
          <w:p>
            <w:pPr>
              <w:spacing w:line="360" w:lineRule="exact"/>
              <w:rPr>
                <w:szCs w:val="21"/>
              </w:rPr>
            </w:pPr>
          </w:p>
        </w:tc>
        <w:tc>
          <w:tcPr>
            <w:tcW w:w="2126" w:type="dxa"/>
            <w:noWrap w:val="0"/>
            <w:vAlign w:val="center"/>
          </w:tcPr>
          <w:p>
            <w:pPr>
              <w:spacing w:line="360" w:lineRule="exact"/>
              <w:rPr>
                <w:szCs w:val="21"/>
              </w:rPr>
            </w:pPr>
            <w:r>
              <w:rPr>
                <w:szCs w:val="21"/>
              </w:rPr>
              <w:t>出口价格（美元／吨）</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949" w:type="dxa"/>
            <w:vMerge w:val="restart"/>
            <w:noWrap w:val="0"/>
            <w:vAlign w:val="center"/>
          </w:tcPr>
          <w:p>
            <w:pPr>
              <w:spacing w:line="360" w:lineRule="exact"/>
              <w:rPr>
                <w:szCs w:val="21"/>
              </w:rPr>
            </w:pPr>
            <w:r>
              <w:rPr>
                <w:szCs w:val="21"/>
              </w:rPr>
              <w:t>通过关联中国进口商</w:t>
            </w:r>
          </w:p>
        </w:tc>
        <w:tc>
          <w:tcPr>
            <w:tcW w:w="2126" w:type="dxa"/>
            <w:noWrap w:val="0"/>
            <w:vAlign w:val="center"/>
          </w:tcPr>
          <w:p>
            <w:pPr>
              <w:spacing w:line="360" w:lineRule="exact"/>
              <w:rPr>
                <w:szCs w:val="21"/>
              </w:rPr>
            </w:pPr>
            <w:r>
              <w:rPr>
                <w:szCs w:val="21"/>
              </w:rPr>
              <w:t>出口金额（美元）</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continue"/>
            <w:noWrap w:val="0"/>
            <w:vAlign w:val="center"/>
          </w:tcPr>
          <w:p>
            <w:pPr>
              <w:spacing w:line="360" w:lineRule="exact"/>
              <w:rPr>
                <w:szCs w:val="21"/>
              </w:rPr>
            </w:pPr>
          </w:p>
        </w:tc>
        <w:tc>
          <w:tcPr>
            <w:tcW w:w="2126" w:type="dxa"/>
            <w:noWrap w:val="0"/>
            <w:vAlign w:val="center"/>
          </w:tcPr>
          <w:p>
            <w:pPr>
              <w:spacing w:line="360" w:lineRule="exact"/>
              <w:rPr>
                <w:szCs w:val="21"/>
              </w:rPr>
            </w:pPr>
            <w:r>
              <w:rPr>
                <w:szCs w:val="21"/>
              </w:rPr>
              <w:t>出口数量（吨）</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49" w:type="dxa"/>
            <w:vMerge w:val="continue"/>
            <w:noWrap w:val="0"/>
            <w:vAlign w:val="center"/>
          </w:tcPr>
          <w:p>
            <w:pPr>
              <w:spacing w:line="360" w:lineRule="exact"/>
              <w:rPr>
                <w:szCs w:val="21"/>
              </w:rPr>
            </w:pPr>
          </w:p>
        </w:tc>
        <w:tc>
          <w:tcPr>
            <w:tcW w:w="2126" w:type="dxa"/>
            <w:noWrap w:val="0"/>
            <w:vAlign w:val="center"/>
          </w:tcPr>
          <w:p>
            <w:pPr>
              <w:spacing w:line="360" w:lineRule="exact"/>
              <w:rPr>
                <w:szCs w:val="21"/>
              </w:rPr>
            </w:pPr>
            <w:r>
              <w:rPr>
                <w:szCs w:val="21"/>
              </w:rPr>
              <w:t>出口价格（美元／吨）</w:t>
            </w:r>
          </w:p>
        </w:tc>
        <w:tc>
          <w:tcPr>
            <w:tcW w:w="1498" w:type="dxa"/>
            <w:noWrap w:val="0"/>
            <w:vAlign w:val="top"/>
          </w:tcPr>
          <w:p>
            <w:pPr>
              <w:spacing w:line="360" w:lineRule="exact"/>
              <w:rPr>
                <w:szCs w:val="21"/>
              </w:rPr>
            </w:pPr>
          </w:p>
        </w:tc>
        <w:tc>
          <w:tcPr>
            <w:tcW w:w="1497" w:type="dxa"/>
            <w:noWrap w:val="0"/>
            <w:vAlign w:val="top"/>
          </w:tcPr>
          <w:p>
            <w:pPr>
              <w:spacing w:line="360" w:lineRule="exact"/>
              <w:rPr>
                <w:szCs w:val="21"/>
              </w:rPr>
            </w:pPr>
          </w:p>
        </w:tc>
        <w:tc>
          <w:tcPr>
            <w:tcW w:w="1498" w:type="dxa"/>
            <w:noWrap w:val="0"/>
            <w:vAlign w:val="top"/>
          </w:tcPr>
          <w:p>
            <w:pPr>
              <w:spacing w:line="360" w:lineRule="exact"/>
              <w:rPr>
                <w:szCs w:val="21"/>
              </w:rPr>
            </w:pPr>
          </w:p>
        </w:tc>
        <w:tc>
          <w:tcPr>
            <w:tcW w:w="1319" w:type="dxa"/>
            <w:noWrap w:val="0"/>
            <w:vAlign w:val="top"/>
          </w:tcPr>
          <w:p>
            <w:pPr>
              <w:spacing w:line="360" w:lineRule="exact"/>
              <w:rPr>
                <w:szCs w:val="21"/>
              </w:rPr>
            </w:pPr>
          </w:p>
        </w:tc>
        <w:tc>
          <w:tcPr>
            <w:tcW w:w="1417" w:type="dxa"/>
            <w:noWrap w:val="0"/>
            <w:vAlign w:val="top"/>
          </w:tcPr>
          <w:p>
            <w:pPr>
              <w:spacing w:line="360" w:lineRule="exact"/>
              <w:rPr>
                <w:szCs w:val="21"/>
              </w:rPr>
            </w:pPr>
          </w:p>
        </w:tc>
        <w:tc>
          <w:tcPr>
            <w:tcW w:w="1418" w:type="dxa"/>
            <w:noWrap w:val="0"/>
            <w:vAlign w:val="top"/>
          </w:tcPr>
          <w:p>
            <w:pPr>
              <w:spacing w:line="360" w:lineRule="exact"/>
              <w:rPr>
                <w:szCs w:val="21"/>
              </w:rPr>
            </w:pPr>
          </w:p>
        </w:tc>
      </w:tr>
    </w:tbl>
    <w:p>
      <w:pPr>
        <w:rPr>
          <w:szCs w:val="21"/>
        </w:rPr>
      </w:pPr>
    </w:p>
    <w:p/>
    <w:p>
      <w:pPr>
        <w:pStyle w:val="7"/>
      </w:pPr>
      <w:r>
        <w:t>表</w:t>
      </w:r>
      <w:r>
        <w:rPr>
          <w:rFonts w:hint="eastAsia"/>
          <w:lang w:val="en-US" w:eastAsia="zh-CN"/>
        </w:rPr>
        <w:t>2</w:t>
      </w:r>
      <w:r>
        <w:t>-</w:t>
      </w:r>
      <w:r>
        <w:rPr>
          <w:rFonts w:hint="eastAsia"/>
          <w:lang w:val="en-US" w:eastAsia="zh-CN"/>
        </w:rPr>
        <w:t>2</w:t>
      </w:r>
      <w:r>
        <w:t>（b）对非关联独立客户的转售价格及关联进口商的销售库存情况</w:t>
      </w:r>
    </w:p>
    <w:p>
      <w:r>
        <w:rPr>
          <w:rFonts w:hint="eastAsia" w:eastAsia="仿宋_GB2312"/>
          <w:sz w:val="21"/>
          <w:szCs w:val="21"/>
          <w:u w:val="single"/>
          <w:lang w:val="en-US" w:eastAsia="zh-CN"/>
        </w:rPr>
        <w:t>200系/300系/400系/其他系，钢坯/热轧板/热轧卷</w:t>
      </w:r>
      <w:r>
        <w:rPr>
          <w:rFonts w:hint="eastAsia" w:eastAsia="仿宋_GB2312"/>
          <w:sz w:val="21"/>
          <w:szCs w:val="21"/>
          <w:lang w:val="en-US" w:eastAsia="zh-CN"/>
        </w:rPr>
        <w:t xml:space="preserve"> </w:t>
      </w:r>
    </w:p>
    <w:tbl>
      <w:tblPr>
        <w:tblStyle w:val="10"/>
        <w:tblpPr w:leftFromText="180" w:rightFromText="180" w:vertAnchor="text" w:horzAnchor="margin" w:tblpY="19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65"/>
        <w:gridCol w:w="1134"/>
        <w:gridCol w:w="1134"/>
        <w:gridCol w:w="1134"/>
        <w:gridCol w:w="1134"/>
        <w:gridCol w:w="1471"/>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noWrap w:val="0"/>
            <w:vAlign w:val="center"/>
          </w:tcPr>
          <w:p>
            <w:pPr>
              <w:snapToGrid w:val="0"/>
              <w:spacing w:line="360" w:lineRule="exact"/>
              <w:ind w:firstLine="2" w:firstLineChars="1"/>
              <w:jc w:val="center"/>
              <w:rPr>
                <w:szCs w:val="21"/>
              </w:rPr>
            </w:pPr>
            <w:r>
              <w:rPr>
                <w:szCs w:val="21"/>
              </w:rPr>
              <w:t>对独立客户的转售情况</w:t>
            </w:r>
          </w:p>
        </w:tc>
        <w:tc>
          <w:tcPr>
            <w:tcW w:w="1134" w:type="dxa"/>
            <w:noWrap w:val="0"/>
            <w:vAlign w:val="top"/>
          </w:tcPr>
          <w:p>
            <w:pPr>
              <w:snapToGrid w:val="0"/>
              <w:spacing w:line="360" w:lineRule="exact"/>
              <w:ind w:firstLine="2" w:firstLineChars="1"/>
              <w:jc w:val="center"/>
              <w:rPr>
                <w:szCs w:val="21"/>
              </w:rPr>
            </w:pPr>
            <w:r>
              <w:t>2014年</w:t>
            </w:r>
          </w:p>
        </w:tc>
        <w:tc>
          <w:tcPr>
            <w:tcW w:w="1134" w:type="dxa"/>
            <w:noWrap w:val="0"/>
            <w:vAlign w:val="top"/>
          </w:tcPr>
          <w:p>
            <w:pPr>
              <w:snapToGrid w:val="0"/>
              <w:spacing w:line="360" w:lineRule="exact"/>
              <w:ind w:firstLine="2" w:firstLineChars="1"/>
              <w:jc w:val="center"/>
              <w:rPr>
                <w:szCs w:val="21"/>
              </w:rPr>
            </w:pPr>
            <w:r>
              <w:t>2015年</w:t>
            </w:r>
          </w:p>
        </w:tc>
        <w:tc>
          <w:tcPr>
            <w:tcW w:w="1134" w:type="dxa"/>
            <w:noWrap w:val="0"/>
            <w:vAlign w:val="top"/>
          </w:tcPr>
          <w:p>
            <w:pPr>
              <w:snapToGrid w:val="0"/>
              <w:spacing w:line="360" w:lineRule="exact"/>
              <w:ind w:firstLine="2" w:firstLineChars="1"/>
              <w:jc w:val="center"/>
              <w:rPr>
                <w:szCs w:val="21"/>
              </w:rPr>
            </w:pPr>
            <w:r>
              <w:t>201</w:t>
            </w:r>
            <w:r>
              <w:rPr>
                <w:rFonts w:hint="eastAsia"/>
              </w:rPr>
              <w:t>6</w:t>
            </w:r>
            <w:r>
              <w:t>年</w:t>
            </w:r>
          </w:p>
        </w:tc>
        <w:tc>
          <w:tcPr>
            <w:tcW w:w="1134" w:type="dxa"/>
            <w:noWrap w:val="0"/>
            <w:vAlign w:val="top"/>
          </w:tcPr>
          <w:p>
            <w:pPr>
              <w:snapToGrid w:val="0"/>
              <w:spacing w:line="360" w:lineRule="exact"/>
              <w:ind w:firstLine="2" w:firstLineChars="1"/>
              <w:jc w:val="center"/>
            </w:pPr>
            <w:r>
              <w:t>20</w:t>
            </w:r>
            <w:r>
              <w:rPr>
                <w:rFonts w:hint="eastAsia"/>
              </w:rPr>
              <w:t>17</w:t>
            </w:r>
            <w:r>
              <w:t>年</w:t>
            </w:r>
          </w:p>
        </w:tc>
        <w:tc>
          <w:tcPr>
            <w:tcW w:w="1471" w:type="dxa"/>
            <w:noWrap w:val="0"/>
            <w:vAlign w:val="top"/>
          </w:tcPr>
          <w:p>
            <w:pPr>
              <w:snapToGrid w:val="0"/>
              <w:spacing w:line="360" w:lineRule="exact"/>
              <w:ind w:firstLine="2" w:firstLineChars="1"/>
              <w:jc w:val="center"/>
            </w:pPr>
            <w:r>
              <w:t>201</w:t>
            </w:r>
            <w:r>
              <w:rPr>
                <w:rFonts w:hint="eastAsia"/>
              </w:rPr>
              <w:t>7</w:t>
            </w:r>
            <w:r>
              <w:t>年</w:t>
            </w:r>
            <w:r>
              <w:rPr>
                <w:rFonts w:hint="eastAsia"/>
              </w:rPr>
              <w:t>1-3月</w:t>
            </w:r>
          </w:p>
        </w:tc>
        <w:tc>
          <w:tcPr>
            <w:tcW w:w="1559" w:type="dxa"/>
            <w:noWrap w:val="0"/>
            <w:vAlign w:val="top"/>
          </w:tcPr>
          <w:p>
            <w:pPr>
              <w:snapToGrid w:val="0"/>
              <w:spacing w:line="360" w:lineRule="exact"/>
              <w:ind w:firstLine="2" w:firstLineChars="1"/>
              <w:jc w:val="center"/>
            </w:pPr>
            <w:r>
              <w:t>201</w:t>
            </w:r>
            <w:r>
              <w:rPr>
                <w:rFonts w:hint="eastAsia"/>
              </w:rPr>
              <w:t>8</w:t>
            </w:r>
            <w:r>
              <w:t>年</w:t>
            </w:r>
            <w:r>
              <w:rPr>
                <w:rFonts w:hint="eastAsia"/>
              </w:rPr>
              <w:t>1-3月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noWrap w:val="0"/>
            <w:vAlign w:val="center"/>
          </w:tcPr>
          <w:p>
            <w:pPr>
              <w:spacing w:line="360" w:lineRule="exact"/>
              <w:jc w:val="center"/>
              <w:rPr>
                <w:szCs w:val="21"/>
              </w:rPr>
            </w:pPr>
            <w:r>
              <w:rPr>
                <w:szCs w:val="21"/>
              </w:rPr>
              <w:t>转售数量（吨）</w:t>
            </w: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471" w:type="dxa"/>
            <w:noWrap w:val="0"/>
            <w:vAlign w:val="top"/>
          </w:tcPr>
          <w:p>
            <w:pPr>
              <w:spacing w:line="360" w:lineRule="exact"/>
              <w:jc w:val="center"/>
              <w:rPr>
                <w:szCs w:val="21"/>
              </w:rPr>
            </w:pPr>
          </w:p>
        </w:tc>
        <w:tc>
          <w:tcPr>
            <w:tcW w:w="1559" w:type="dxa"/>
            <w:noWrap w:val="0"/>
            <w:vAlign w:val="top"/>
          </w:tcPr>
          <w:p>
            <w:pPr>
              <w:spacing w:line="36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noWrap w:val="0"/>
            <w:vAlign w:val="center"/>
          </w:tcPr>
          <w:p>
            <w:pPr>
              <w:spacing w:line="360" w:lineRule="exact"/>
              <w:jc w:val="center"/>
              <w:rPr>
                <w:szCs w:val="21"/>
              </w:rPr>
            </w:pPr>
            <w:r>
              <w:rPr>
                <w:szCs w:val="21"/>
              </w:rPr>
              <w:t>转售金额（元）</w:t>
            </w: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471" w:type="dxa"/>
            <w:noWrap w:val="0"/>
            <w:vAlign w:val="top"/>
          </w:tcPr>
          <w:p>
            <w:pPr>
              <w:spacing w:line="360" w:lineRule="exact"/>
              <w:jc w:val="center"/>
              <w:rPr>
                <w:szCs w:val="21"/>
              </w:rPr>
            </w:pPr>
          </w:p>
        </w:tc>
        <w:tc>
          <w:tcPr>
            <w:tcW w:w="1559" w:type="dxa"/>
            <w:noWrap w:val="0"/>
            <w:vAlign w:val="top"/>
          </w:tcPr>
          <w:p>
            <w:pPr>
              <w:spacing w:line="36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465" w:type="dxa"/>
            <w:noWrap w:val="0"/>
            <w:vAlign w:val="center"/>
          </w:tcPr>
          <w:p>
            <w:pPr>
              <w:spacing w:line="360" w:lineRule="exact"/>
              <w:jc w:val="center"/>
              <w:rPr>
                <w:szCs w:val="21"/>
              </w:rPr>
            </w:pPr>
            <w:r>
              <w:rPr>
                <w:szCs w:val="21"/>
              </w:rPr>
              <w:t>平均销售价格（元／吨）</w:t>
            </w: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471" w:type="dxa"/>
            <w:noWrap w:val="0"/>
            <w:vAlign w:val="top"/>
          </w:tcPr>
          <w:p>
            <w:pPr>
              <w:spacing w:line="360" w:lineRule="exact"/>
              <w:jc w:val="center"/>
              <w:rPr>
                <w:szCs w:val="21"/>
              </w:rPr>
            </w:pPr>
          </w:p>
        </w:tc>
        <w:tc>
          <w:tcPr>
            <w:tcW w:w="1559" w:type="dxa"/>
            <w:noWrap w:val="0"/>
            <w:vAlign w:val="top"/>
          </w:tcPr>
          <w:p>
            <w:pPr>
              <w:spacing w:line="36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noWrap w:val="0"/>
            <w:vAlign w:val="center"/>
          </w:tcPr>
          <w:p>
            <w:pPr>
              <w:spacing w:line="360" w:lineRule="exact"/>
              <w:jc w:val="center"/>
              <w:rPr>
                <w:szCs w:val="21"/>
              </w:rPr>
            </w:pPr>
            <w:r>
              <w:rPr>
                <w:szCs w:val="21"/>
              </w:rPr>
              <w:t>期末库存（吨）</w:t>
            </w: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134" w:type="dxa"/>
            <w:noWrap w:val="0"/>
            <w:vAlign w:val="top"/>
          </w:tcPr>
          <w:p>
            <w:pPr>
              <w:spacing w:line="360" w:lineRule="exact"/>
              <w:jc w:val="center"/>
              <w:rPr>
                <w:szCs w:val="21"/>
              </w:rPr>
            </w:pPr>
          </w:p>
        </w:tc>
        <w:tc>
          <w:tcPr>
            <w:tcW w:w="1471" w:type="dxa"/>
            <w:noWrap w:val="0"/>
            <w:vAlign w:val="top"/>
          </w:tcPr>
          <w:p>
            <w:pPr>
              <w:spacing w:line="360" w:lineRule="exact"/>
              <w:jc w:val="center"/>
              <w:rPr>
                <w:szCs w:val="21"/>
              </w:rPr>
            </w:pPr>
          </w:p>
        </w:tc>
        <w:tc>
          <w:tcPr>
            <w:tcW w:w="1559" w:type="dxa"/>
            <w:noWrap w:val="0"/>
            <w:vAlign w:val="top"/>
          </w:tcPr>
          <w:p>
            <w:pPr>
              <w:spacing w:line="360" w:lineRule="exact"/>
              <w:jc w:val="center"/>
              <w:rPr>
                <w:szCs w:val="21"/>
              </w:rPr>
            </w:pPr>
          </w:p>
        </w:tc>
      </w:tr>
    </w:tbl>
    <w:p>
      <w:pPr>
        <w:rPr>
          <w:rFonts w:eastAsia="黑体"/>
        </w:rPr>
      </w:pPr>
    </w:p>
    <w:p>
      <w:pPr>
        <w:rPr>
          <w:rFonts w:eastAsia="黑体"/>
        </w:rPr>
      </w:pPr>
    </w:p>
    <w:p>
      <w:pPr>
        <w:rPr>
          <w:rFonts w:eastAsia="黑体"/>
        </w:rPr>
      </w:pPr>
    </w:p>
    <w:p>
      <w:pPr>
        <w:outlineLvl w:val="0"/>
        <w:rPr>
          <w:rFonts w:eastAsia="黑体"/>
        </w:rPr>
      </w:pPr>
    </w:p>
    <w:p/>
    <w:sectPr>
      <w:pgSz w:w="16838" w:h="11906" w:orient="landscape"/>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pPr>
      <w:r>
        <w:rPr>
          <w:rStyle w:val="12"/>
        </w:rPr>
        <w:footnoteRef/>
      </w:r>
      <w:r>
        <w:rPr>
          <w:rFonts w:hint="eastAsia"/>
        </w:rPr>
        <w:t>公司营业执照或出口报关所使用的英文名称</w:t>
      </w:r>
    </w:p>
  </w:footnote>
  <w:footnote w:id="1">
    <w:p>
      <w:pPr>
        <w:pStyle w:val="8"/>
      </w:pPr>
      <w:r>
        <w:rPr>
          <w:rStyle w:val="12"/>
        </w:rPr>
        <w:footnoteRef/>
      </w:r>
      <w:r>
        <w:rPr>
          <w:rFonts w:hint="eastAsia"/>
        </w:rPr>
        <w:t>本问卷所有表格请见附件。</w:t>
      </w:r>
    </w:p>
  </w:footnote>
  <w:footnote w:id="2">
    <w:p>
      <w:pPr>
        <w:pStyle w:val="8"/>
      </w:pPr>
      <w:r>
        <w:rPr>
          <w:rStyle w:val="12"/>
        </w:rPr>
        <w:footnoteRef/>
      </w:r>
      <w:r>
        <w:rPr>
          <w:rFonts w:hint="eastAsia"/>
        </w:rPr>
        <w:t>符合下列条件之一的，应认定为本问卷中所指的关联公司：</w:t>
      </w:r>
      <w:r>
        <w:t>1</w:t>
      </w:r>
      <w:r>
        <w:rPr>
          <w:rFonts w:hint="eastAsia"/>
        </w:rPr>
        <w:t>．一家公司通过所有权、持有股份或者订立协议等方式，直接或间接控制了另外一家公司的经营或者决策；</w:t>
      </w:r>
      <w:r>
        <w:t>2</w:t>
      </w:r>
      <w:r>
        <w:rPr>
          <w:rFonts w:hint="eastAsia"/>
        </w:rPr>
        <w:t>．两家公司共同被某一公司以所有权、持有股份或者订立协议等方式，直接或间接控制了经营或者决策；</w:t>
      </w:r>
      <w:r>
        <w:t>3</w:t>
      </w:r>
      <w:r>
        <w:rPr>
          <w:rFonts w:hint="eastAsia"/>
        </w:rPr>
        <w:t>．两家公司共同以所有权、持有股份或者订立协议等方式，直接或间接控制了某一公司的经营或者决策。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F24E0"/>
    <w:multiLevelType w:val="singleLevel"/>
    <w:tmpl w:val="E5AF24E0"/>
    <w:lvl w:ilvl="0" w:tentative="0">
      <w:start w:val="1"/>
      <w:numFmt w:val="decimal"/>
      <w:suff w:val="space"/>
      <w:lvlText w:val="%1."/>
      <w:lvlJc w:val="left"/>
    </w:lvl>
  </w:abstractNum>
  <w:abstractNum w:abstractNumId="1">
    <w:nsid w:val="FFE21DF9"/>
    <w:multiLevelType w:val="singleLevel"/>
    <w:tmpl w:val="FFE21DF9"/>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9"/>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N2E2MzQ1NDQ0ZTVlNDlmZmE4NzNjODQyYmY4NWIifQ=="/>
  </w:docVars>
  <w:rsids>
    <w:rsidRoot w:val="00000000"/>
    <w:rsid w:val="1B3E1FBA"/>
    <w:rsid w:val="2EFE0878"/>
    <w:rsid w:val="2F9FA3DA"/>
    <w:rsid w:val="38FF9D69"/>
    <w:rsid w:val="39F7BD33"/>
    <w:rsid w:val="3C75EEDA"/>
    <w:rsid w:val="3EFFEA13"/>
    <w:rsid w:val="5FC07279"/>
    <w:rsid w:val="5FCEC48F"/>
    <w:rsid w:val="6AD7027A"/>
    <w:rsid w:val="7B7DF4EA"/>
    <w:rsid w:val="7BFDBCF8"/>
    <w:rsid w:val="7F5724A6"/>
    <w:rsid w:val="7F771DB1"/>
    <w:rsid w:val="ADFEC75D"/>
    <w:rsid w:val="BBFA8227"/>
    <w:rsid w:val="BD3DA586"/>
    <w:rsid w:val="BDFD2B55"/>
    <w:rsid w:val="BDFE8E99"/>
    <w:rsid w:val="BFFF9A7D"/>
    <w:rsid w:val="D6B0A87D"/>
    <w:rsid w:val="DABFD27B"/>
    <w:rsid w:val="DFFD96B0"/>
    <w:rsid w:val="EBBDC2AA"/>
    <w:rsid w:val="EF2FBD5F"/>
    <w:rsid w:val="EFFF6346"/>
    <w:rsid w:val="F5D9873A"/>
    <w:rsid w:val="F69FE7CA"/>
    <w:rsid w:val="FADDBD06"/>
    <w:rsid w:val="FAE7CBF6"/>
    <w:rsid w:val="FDBF30B0"/>
    <w:rsid w:val="FDC4B3F3"/>
    <w:rsid w:val="FEEF2E9A"/>
    <w:rsid w:val="FFC5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eastAsia="黑体"/>
      <w:bCs/>
      <w:sz w:val="36"/>
      <w:szCs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outlineLvl w:val="0"/>
    </w:pPr>
    <w:rPr>
      <w:rFonts w:eastAsia="黑体"/>
    </w:rPr>
  </w:style>
  <w:style w:type="paragraph" w:styleId="8">
    <w:name w:val="footnote text"/>
    <w:basedOn w:val="1"/>
    <w:qFormat/>
    <w:uiPriority w:val="0"/>
    <w:pPr>
      <w:adjustRightInd w:val="0"/>
      <w:snapToGrid w:val="0"/>
      <w:spacing w:line="312" w:lineRule="atLeast"/>
      <w:jc w:val="left"/>
    </w:pPr>
    <w:rPr>
      <w:kern w:val="0"/>
      <w:szCs w:val="20"/>
    </w:rPr>
  </w:style>
  <w:style w:type="paragraph" w:styleId="9">
    <w:name w:val="Title"/>
    <w:basedOn w:val="1"/>
    <w:next w:val="1"/>
    <w:qFormat/>
    <w:uiPriority w:val="0"/>
    <w:pPr>
      <w:jc w:val="center"/>
    </w:pPr>
    <w:rPr>
      <w:rFonts w:eastAsia="黑体"/>
      <w:sz w:val="44"/>
    </w:rPr>
  </w:style>
  <w:style w:type="character" w:styleId="12">
    <w:name w:val="footnote reference"/>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2023-10-12T05:18:00Z</dcterms:created>
  <dc:creator>xmsd6</dc:creator>
  <cp:lastModifiedBy>kylin</cp:lastModifiedBy>
  <cp:lastPrinted>2023-11-07T07:13:00Z</cp:lastPrinted>
  <dcterms:modified xsi:type="dcterms:W3CDTF">2023-11-09T08:38:52Z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87FCF7DA0A0B46EFBF32CCA34AD4725C_12</vt:lpwstr>
  </property>
</Properties>
</file>